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247EE" w14:textId="2750E2BA" w:rsidR="004E1187" w:rsidRPr="00F34AF5" w:rsidRDefault="005E7DFA" w:rsidP="00F34AF5">
      <w:r w:rsidRPr="00C35CE6">
        <w:rPr>
          <w:noProof/>
        </w:rPr>
        <w:drawing>
          <wp:inline distT="0" distB="0" distL="0" distR="0" wp14:anchorId="424FA74C" wp14:editId="04D1F1D2">
            <wp:extent cx="1715512" cy="650386"/>
            <wp:effectExtent l="0" t="0" r="0" b="0"/>
            <wp:docPr id="3" name="Picture 3" descr="Tex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ogo&#10;&#10;Description automatically generated"/>
                    <pic:cNvPicPr/>
                  </pic:nvPicPr>
                  <pic:blipFill>
                    <a:blip r:embed="rId5"/>
                    <a:stretch>
                      <a:fillRect/>
                    </a:stretch>
                  </pic:blipFill>
                  <pic:spPr>
                    <a:xfrm>
                      <a:off x="0" y="0"/>
                      <a:ext cx="1788255" cy="677964"/>
                    </a:xfrm>
                    <a:prstGeom prst="rect">
                      <a:avLst/>
                    </a:prstGeom>
                  </pic:spPr>
                </pic:pic>
              </a:graphicData>
            </a:graphic>
          </wp:inline>
        </w:drawing>
      </w:r>
    </w:p>
    <w:p w14:paraId="0ACD7EDD" w14:textId="77777777" w:rsidR="00F700BE" w:rsidRDefault="003A59A1" w:rsidP="000852C3">
      <w:pPr>
        <w:spacing w:line="276" w:lineRule="auto"/>
        <w:jc w:val="center"/>
        <w:rPr>
          <w:rFonts w:cstheme="minorHAnsi"/>
          <w:b/>
          <w:bCs/>
          <w:sz w:val="28"/>
          <w:szCs w:val="28"/>
        </w:rPr>
      </w:pPr>
      <w:r>
        <w:rPr>
          <w:rFonts w:cstheme="minorHAnsi"/>
          <w:b/>
          <w:bCs/>
          <w:sz w:val="28"/>
          <w:szCs w:val="28"/>
        </w:rPr>
        <w:t>GENTEX</w:t>
      </w:r>
      <w:r w:rsidR="009A1BFF">
        <w:rPr>
          <w:rFonts w:cstheme="minorHAnsi"/>
          <w:b/>
          <w:bCs/>
          <w:sz w:val="28"/>
          <w:szCs w:val="28"/>
        </w:rPr>
        <w:t xml:space="preserve"> </w:t>
      </w:r>
      <w:r>
        <w:rPr>
          <w:rFonts w:cstheme="minorHAnsi"/>
          <w:b/>
          <w:bCs/>
          <w:sz w:val="28"/>
          <w:szCs w:val="28"/>
        </w:rPr>
        <w:t>TO HIGHLIGHT NEW AUTOMOTIVE TECH</w:t>
      </w:r>
    </w:p>
    <w:p w14:paraId="489F2364" w14:textId="7C18DB2A" w:rsidR="005E7DFA" w:rsidRDefault="00F700BE" w:rsidP="000852C3">
      <w:pPr>
        <w:spacing w:line="276" w:lineRule="auto"/>
        <w:jc w:val="center"/>
        <w:rPr>
          <w:rFonts w:cstheme="minorHAnsi"/>
          <w:b/>
          <w:bCs/>
          <w:sz w:val="28"/>
          <w:szCs w:val="28"/>
        </w:rPr>
      </w:pPr>
      <w:r>
        <w:rPr>
          <w:rFonts w:cstheme="minorHAnsi"/>
          <w:b/>
          <w:bCs/>
          <w:sz w:val="28"/>
          <w:szCs w:val="28"/>
        </w:rPr>
        <w:t xml:space="preserve">AND DEMONSTRATE INROADS INTO NEW MARKETS </w:t>
      </w:r>
      <w:r w:rsidR="003A59A1">
        <w:rPr>
          <w:rFonts w:cstheme="minorHAnsi"/>
          <w:b/>
          <w:bCs/>
          <w:sz w:val="28"/>
          <w:szCs w:val="28"/>
        </w:rPr>
        <w:t>AT CES 2026</w:t>
      </w:r>
    </w:p>
    <w:p w14:paraId="39802CDA" w14:textId="77777777" w:rsidR="004023E3" w:rsidRPr="007F0668" w:rsidRDefault="004023E3" w:rsidP="000852C3">
      <w:pPr>
        <w:spacing w:line="276" w:lineRule="auto"/>
        <w:jc w:val="center"/>
        <w:rPr>
          <w:rFonts w:cstheme="minorHAnsi"/>
          <w:b/>
          <w:bCs/>
          <w:sz w:val="20"/>
          <w:szCs w:val="20"/>
        </w:rPr>
      </w:pPr>
    </w:p>
    <w:p w14:paraId="64A9ED94" w14:textId="1F802988" w:rsidR="00A01373" w:rsidRPr="000852C3" w:rsidRDefault="004023E3" w:rsidP="000852C3">
      <w:pPr>
        <w:spacing w:line="276" w:lineRule="auto"/>
        <w:jc w:val="center"/>
        <w:rPr>
          <w:rFonts w:cstheme="minorHAnsi"/>
          <w:sz w:val="23"/>
          <w:szCs w:val="23"/>
          <w:u w:val="single"/>
        </w:rPr>
      </w:pPr>
      <w:r w:rsidRPr="000852C3">
        <w:rPr>
          <w:rFonts w:cstheme="minorHAnsi"/>
          <w:sz w:val="23"/>
          <w:szCs w:val="23"/>
          <w:u w:val="single"/>
        </w:rPr>
        <w:t>Gentex CES 202</w:t>
      </w:r>
      <w:r w:rsidR="00005A97">
        <w:rPr>
          <w:rFonts w:cstheme="minorHAnsi"/>
          <w:sz w:val="23"/>
          <w:szCs w:val="23"/>
          <w:u w:val="single"/>
        </w:rPr>
        <w:t>6</w:t>
      </w:r>
      <w:r w:rsidRPr="000852C3">
        <w:rPr>
          <w:rFonts w:cstheme="minorHAnsi"/>
          <w:sz w:val="23"/>
          <w:szCs w:val="23"/>
          <w:u w:val="single"/>
        </w:rPr>
        <w:t xml:space="preserve"> </w:t>
      </w:r>
      <w:r w:rsidR="00FC1C81">
        <w:rPr>
          <w:rFonts w:cstheme="minorHAnsi"/>
          <w:sz w:val="23"/>
          <w:szCs w:val="23"/>
          <w:u w:val="single"/>
        </w:rPr>
        <w:t xml:space="preserve">Automotive </w:t>
      </w:r>
      <w:r w:rsidRPr="000852C3">
        <w:rPr>
          <w:rFonts w:cstheme="minorHAnsi"/>
          <w:sz w:val="23"/>
          <w:szCs w:val="23"/>
          <w:u w:val="single"/>
        </w:rPr>
        <w:t>Highlights</w:t>
      </w:r>
      <w:r w:rsidR="00F4016B" w:rsidRPr="000852C3">
        <w:rPr>
          <w:rFonts w:cstheme="minorHAnsi"/>
          <w:sz w:val="23"/>
          <w:szCs w:val="23"/>
          <w:u w:val="single"/>
        </w:rPr>
        <w:t>:</w:t>
      </w:r>
    </w:p>
    <w:p w14:paraId="1A39B79E" w14:textId="5BDF065B" w:rsidR="00005A97" w:rsidRPr="009B42EC" w:rsidRDefault="00005A97" w:rsidP="00005A97">
      <w:pPr>
        <w:pStyle w:val="ListParagraph"/>
        <w:numPr>
          <w:ilvl w:val="0"/>
          <w:numId w:val="2"/>
        </w:numPr>
        <w:spacing w:line="276" w:lineRule="auto"/>
        <w:ind w:right="540"/>
        <w:rPr>
          <w:rFonts w:cstheme="minorHAnsi"/>
          <w:sz w:val="22"/>
          <w:szCs w:val="22"/>
        </w:rPr>
      </w:pPr>
      <w:r>
        <w:rPr>
          <w:rFonts w:cstheme="minorHAnsi"/>
          <w:sz w:val="22"/>
          <w:szCs w:val="22"/>
        </w:rPr>
        <w:t>Next-gen Full Display Mirror</w:t>
      </w:r>
      <w:r w:rsidR="00FC1C81" w:rsidRPr="000852C3">
        <w:rPr>
          <w:rFonts w:cstheme="minorHAnsi"/>
          <w:sz w:val="23"/>
          <w:szCs w:val="23"/>
          <w:vertAlign w:val="superscript"/>
        </w:rPr>
        <w:sym w:font="Symbol" w:char="F0D2"/>
      </w:r>
      <w:r>
        <w:rPr>
          <w:rFonts w:cstheme="minorHAnsi"/>
          <w:sz w:val="22"/>
          <w:szCs w:val="22"/>
        </w:rPr>
        <w:t xml:space="preserve"> with Dynamic View Assist</w:t>
      </w:r>
      <w:r w:rsidR="00FC1C81" w:rsidRPr="00FC1C81">
        <w:rPr>
          <w:rFonts w:ascii="Aptos" w:hAnsi="Aptos" w:cstheme="minorHAnsi"/>
          <w:sz w:val="22"/>
          <w:szCs w:val="22"/>
        </w:rPr>
        <w:sym w:font="Symbol" w:char="F0D4"/>
      </w:r>
    </w:p>
    <w:p w14:paraId="3699570F" w14:textId="2CE60CD3" w:rsidR="00DD129C" w:rsidRPr="009B42EC" w:rsidRDefault="00DD129C" w:rsidP="00DD129C">
      <w:pPr>
        <w:pStyle w:val="ListParagraph"/>
        <w:numPr>
          <w:ilvl w:val="0"/>
          <w:numId w:val="2"/>
        </w:numPr>
        <w:spacing w:line="276" w:lineRule="auto"/>
        <w:ind w:right="540"/>
        <w:rPr>
          <w:rFonts w:cstheme="minorHAnsi"/>
          <w:sz w:val="22"/>
          <w:szCs w:val="22"/>
        </w:rPr>
      </w:pPr>
      <w:r w:rsidRPr="009B42EC">
        <w:rPr>
          <w:rFonts w:cstheme="minorHAnsi"/>
          <w:sz w:val="22"/>
          <w:szCs w:val="22"/>
        </w:rPr>
        <w:t>Mirror-integrated driver and in-cabin monitoring systems</w:t>
      </w:r>
      <w:r>
        <w:rPr>
          <w:rFonts w:cstheme="minorHAnsi"/>
          <w:sz w:val="22"/>
          <w:szCs w:val="22"/>
        </w:rPr>
        <w:t xml:space="preserve"> with new features such as cognitive state recognition, vital signs monitoring, and post-crash communications</w:t>
      </w:r>
    </w:p>
    <w:p w14:paraId="061BF601" w14:textId="3672D306" w:rsidR="00D61F9A" w:rsidRPr="009B42EC" w:rsidRDefault="00D61F9A" w:rsidP="000852C3">
      <w:pPr>
        <w:pStyle w:val="ListParagraph"/>
        <w:numPr>
          <w:ilvl w:val="0"/>
          <w:numId w:val="2"/>
        </w:numPr>
        <w:spacing w:line="276" w:lineRule="auto"/>
        <w:ind w:right="540"/>
        <w:rPr>
          <w:rFonts w:cstheme="minorHAnsi"/>
          <w:sz w:val="22"/>
          <w:szCs w:val="22"/>
        </w:rPr>
      </w:pPr>
      <w:r w:rsidRPr="009B42EC">
        <w:rPr>
          <w:rFonts w:cstheme="minorHAnsi"/>
          <w:sz w:val="22"/>
          <w:szCs w:val="22"/>
        </w:rPr>
        <w:t xml:space="preserve">Dimmable sun visors with </w:t>
      </w:r>
      <w:r w:rsidR="005C3A6A">
        <w:rPr>
          <w:rFonts w:cstheme="minorHAnsi"/>
          <w:sz w:val="22"/>
          <w:szCs w:val="22"/>
        </w:rPr>
        <w:t xml:space="preserve">new </w:t>
      </w:r>
      <w:r w:rsidRPr="009B42EC">
        <w:rPr>
          <w:rFonts w:cstheme="minorHAnsi"/>
          <w:sz w:val="22"/>
          <w:szCs w:val="22"/>
        </w:rPr>
        <w:t>vanity mirror</w:t>
      </w:r>
      <w:r w:rsidR="005C3A6A">
        <w:rPr>
          <w:rFonts w:cstheme="minorHAnsi"/>
          <w:sz w:val="22"/>
          <w:szCs w:val="22"/>
        </w:rPr>
        <w:t xml:space="preserve"> options</w:t>
      </w:r>
    </w:p>
    <w:p w14:paraId="74D1B366" w14:textId="7CE4B3A5" w:rsidR="00D61F9A" w:rsidRPr="009B42EC" w:rsidRDefault="00DD129C" w:rsidP="00D61F9A">
      <w:pPr>
        <w:pStyle w:val="ListParagraph"/>
        <w:numPr>
          <w:ilvl w:val="0"/>
          <w:numId w:val="2"/>
        </w:numPr>
        <w:spacing w:line="276" w:lineRule="auto"/>
        <w:ind w:right="540"/>
        <w:rPr>
          <w:rFonts w:cstheme="minorHAnsi"/>
          <w:sz w:val="22"/>
          <w:szCs w:val="22"/>
        </w:rPr>
      </w:pPr>
      <w:r>
        <w:rPr>
          <w:rFonts w:cstheme="minorHAnsi"/>
          <w:sz w:val="22"/>
          <w:szCs w:val="22"/>
        </w:rPr>
        <w:t>F</w:t>
      </w:r>
      <w:r w:rsidR="00D61F9A" w:rsidRPr="009B42EC">
        <w:rPr>
          <w:rFonts w:cstheme="minorHAnsi"/>
          <w:sz w:val="22"/>
          <w:szCs w:val="22"/>
        </w:rPr>
        <w:t>ilm-based electrochromic (dimmable) sunroof glass</w:t>
      </w:r>
      <w:r w:rsidR="005C3A6A">
        <w:rPr>
          <w:rFonts w:cstheme="minorHAnsi"/>
          <w:sz w:val="22"/>
          <w:szCs w:val="22"/>
        </w:rPr>
        <w:t xml:space="preserve"> with new dimming profiles</w:t>
      </w:r>
    </w:p>
    <w:p w14:paraId="6B363B77" w14:textId="4300E03E" w:rsidR="00D61F9A" w:rsidRPr="009B42EC" w:rsidRDefault="00D61F9A" w:rsidP="000852C3">
      <w:pPr>
        <w:pStyle w:val="ListParagraph"/>
        <w:numPr>
          <w:ilvl w:val="0"/>
          <w:numId w:val="2"/>
        </w:numPr>
        <w:spacing w:line="276" w:lineRule="auto"/>
        <w:ind w:right="540"/>
        <w:rPr>
          <w:rFonts w:cstheme="minorHAnsi"/>
          <w:sz w:val="22"/>
          <w:szCs w:val="22"/>
        </w:rPr>
      </w:pPr>
      <w:r w:rsidRPr="009B42EC">
        <w:rPr>
          <w:rFonts w:cstheme="minorHAnsi"/>
          <w:sz w:val="22"/>
          <w:szCs w:val="22"/>
        </w:rPr>
        <w:t>Next-gen HomeLink</w:t>
      </w:r>
      <w:r w:rsidR="0066111A" w:rsidRPr="000852C3">
        <w:rPr>
          <w:rFonts w:cstheme="minorHAnsi"/>
          <w:sz w:val="23"/>
          <w:szCs w:val="23"/>
          <w:vertAlign w:val="superscript"/>
        </w:rPr>
        <w:sym w:font="Symbol" w:char="F0D2"/>
      </w:r>
      <w:r w:rsidRPr="009B42EC">
        <w:rPr>
          <w:rFonts w:cstheme="minorHAnsi"/>
          <w:sz w:val="22"/>
          <w:szCs w:val="22"/>
        </w:rPr>
        <w:t xml:space="preserve"> car-to-home automation system</w:t>
      </w:r>
      <w:r w:rsidR="00180B07">
        <w:rPr>
          <w:rFonts w:cstheme="minorHAnsi"/>
          <w:sz w:val="22"/>
          <w:szCs w:val="22"/>
        </w:rPr>
        <w:t xml:space="preserve">, now </w:t>
      </w:r>
      <w:r w:rsidR="00DD129C">
        <w:rPr>
          <w:rFonts w:cstheme="minorHAnsi"/>
          <w:sz w:val="22"/>
          <w:szCs w:val="22"/>
        </w:rPr>
        <w:t>with cloud-based garage door activation</w:t>
      </w:r>
    </w:p>
    <w:p w14:paraId="34925E3C" w14:textId="77777777" w:rsidR="005E7DFA" w:rsidRPr="000852C3" w:rsidRDefault="005E7DFA" w:rsidP="000852C3">
      <w:pPr>
        <w:spacing w:line="276" w:lineRule="auto"/>
        <w:rPr>
          <w:rFonts w:cstheme="minorHAnsi"/>
          <w:sz w:val="23"/>
          <w:szCs w:val="23"/>
        </w:rPr>
      </w:pPr>
    </w:p>
    <w:p w14:paraId="2E84B89D" w14:textId="3D9B5A46" w:rsidR="00C34228" w:rsidRPr="000852C3" w:rsidRDefault="005E7DFA" w:rsidP="000852C3">
      <w:pPr>
        <w:spacing w:line="276" w:lineRule="auto"/>
        <w:ind w:firstLine="720"/>
        <w:rPr>
          <w:rFonts w:cstheme="minorHAnsi"/>
          <w:sz w:val="23"/>
          <w:szCs w:val="23"/>
        </w:rPr>
      </w:pPr>
      <w:r w:rsidRPr="004E1187">
        <w:rPr>
          <w:rFonts w:cstheme="minorHAnsi"/>
          <w:b/>
          <w:bCs/>
          <w:sz w:val="23"/>
          <w:szCs w:val="23"/>
        </w:rPr>
        <w:t>LAS VEGAS, January 0</w:t>
      </w:r>
      <w:r w:rsidR="00B33E54">
        <w:rPr>
          <w:rFonts w:cstheme="minorHAnsi"/>
          <w:b/>
          <w:bCs/>
          <w:sz w:val="23"/>
          <w:szCs w:val="23"/>
        </w:rPr>
        <w:t>6</w:t>
      </w:r>
      <w:r w:rsidRPr="004E1187">
        <w:rPr>
          <w:rFonts w:cstheme="minorHAnsi"/>
          <w:b/>
          <w:bCs/>
          <w:sz w:val="23"/>
          <w:szCs w:val="23"/>
        </w:rPr>
        <w:t>, 202</w:t>
      </w:r>
      <w:r w:rsidR="00B33E54">
        <w:rPr>
          <w:rFonts w:cstheme="minorHAnsi"/>
          <w:b/>
          <w:bCs/>
          <w:sz w:val="23"/>
          <w:szCs w:val="23"/>
        </w:rPr>
        <w:t>6</w:t>
      </w:r>
      <w:r w:rsidRPr="000852C3">
        <w:rPr>
          <w:rFonts w:cstheme="minorHAnsi"/>
          <w:sz w:val="23"/>
          <w:szCs w:val="23"/>
        </w:rPr>
        <w:t xml:space="preserve"> –</w:t>
      </w:r>
      <w:r w:rsidR="009E5008" w:rsidRPr="000852C3">
        <w:rPr>
          <w:rFonts w:cstheme="minorHAnsi"/>
          <w:sz w:val="23"/>
          <w:szCs w:val="23"/>
        </w:rPr>
        <w:t xml:space="preserve"> </w:t>
      </w:r>
      <w:r w:rsidR="001A330B">
        <w:rPr>
          <w:rFonts w:cstheme="minorHAnsi"/>
          <w:sz w:val="23"/>
          <w:szCs w:val="23"/>
        </w:rPr>
        <w:t xml:space="preserve">While </w:t>
      </w:r>
      <w:hyperlink r:id="rId6" w:history="1">
        <w:r w:rsidRPr="000852C3">
          <w:rPr>
            <w:rStyle w:val="Hyperlink"/>
            <w:rFonts w:cstheme="minorHAnsi"/>
            <w:sz w:val="23"/>
            <w:szCs w:val="23"/>
          </w:rPr>
          <w:t>Gentex Corporation</w:t>
        </w:r>
      </w:hyperlink>
      <w:r w:rsidR="008332E7">
        <w:t>’s</w:t>
      </w:r>
      <w:r w:rsidRPr="000852C3">
        <w:rPr>
          <w:rFonts w:cstheme="minorHAnsi"/>
          <w:sz w:val="23"/>
          <w:szCs w:val="23"/>
        </w:rPr>
        <w:t xml:space="preserve"> (NASDAQ: </w:t>
      </w:r>
      <w:hyperlink r:id="rId7" w:history="1">
        <w:r w:rsidRPr="000852C3">
          <w:rPr>
            <w:rStyle w:val="Hyperlink"/>
            <w:rFonts w:cstheme="minorHAnsi"/>
            <w:sz w:val="23"/>
            <w:szCs w:val="23"/>
          </w:rPr>
          <w:t>GNTX</w:t>
        </w:r>
      </w:hyperlink>
      <w:r w:rsidRPr="000852C3">
        <w:rPr>
          <w:rFonts w:cstheme="minorHAnsi"/>
          <w:sz w:val="23"/>
          <w:szCs w:val="23"/>
        </w:rPr>
        <w:t>)</w:t>
      </w:r>
      <w:r w:rsidR="009E5008" w:rsidRPr="000852C3">
        <w:rPr>
          <w:rFonts w:cstheme="minorHAnsi"/>
          <w:sz w:val="23"/>
          <w:szCs w:val="23"/>
        </w:rPr>
        <w:t xml:space="preserve"> </w:t>
      </w:r>
      <w:r w:rsidR="008332E7">
        <w:rPr>
          <w:rFonts w:cstheme="minorHAnsi"/>
          <w:sz w:val="23"/>
          <w:szCs w:val="23"/>
        </w:rPr>
        <w:t xml:space="preserve">automotive technology will take center stage at </w:t>
      </w:r>
      <w:r w:rsidR="00AF7665">
        <w:rPr>
          <w:rFonts w:cstheme="minorHAnsi"/>
          <w:sz w:val="23"/>
          <w:szCs w:val="23"/>
        </w:rPr>
        <w:t>this week’s Consumer Electronics Show</w:t>
      </w:r>
      <w:r w:rsidR="00BB6667">
        <w:rPr>
          <w:rFonts w:cstheme="minorHAnsi"/>
          <w:sz w:val="23"/>
          <w:szCs w:val="23"/>
        </w:rPr>
        <w:t xml:space="preserve"> (CES)</w:t>
      </w:r>
      <w:r w:rsidR="008332E7">
        <w:rPr>
          <w:rFonts w:cstheme="minorHAnsi"/>
          <w:sz w:val="23"/>
          <w:szCs w:val="23"/>
        </w:rPr>
        <w:t xml:space="preserve">, the company will also showcase its </w:t>
      </w:r>
      <w:r w:rsidR="006B1251">
        <w:rPr>
          <w:rFonts w:cstheme="minorHAnsi"/>
          <w:sz w:val="23"/>
          <w:szCs w:val="23"/>
        </w:rPr>
        <w:t xml:space="preserve">product </w:t>
      </w:r>
      <w:r w:rsidR="008332E7">
        <w:rPr>
          <w:rFonts w:cstheme="minorHAnsi"/>
          <w:sz w:val="23"/>
          <w:szCs w:val="23"/>
        </w:rPr>
        <w:t xml:space="preserve">diversification strategy by highlighting its advances in the smart home, </w:t>
      </w:r>
      <w:r w:rsidR="00581BF0">
        <w:rPr>
          <w:rFonts w:cstheme="minorHAnsi"/>
          <w:sz w:val="23"/>
          <w:szCs w:val="23"/>
        </w:rPr>
        <w:t>access control</w:t>
      </w:r>
      <w:r w:rsidR="008332E7">
        <w:rPr>
          <w:rFonts w:cstheme="minorHAnsi"/>
          <w:sz w:val="23"/>
          <w:szCs w:val="23"/>
        </w:rPr>
        <w:t>, and premium audio industries.</w:t>
      </w:r>
    </w:p>
    <w:p w14:paraId="53D7E848" w14:textId="719350DC" w:rsidR="00623DD2" w:rsidRPr="000852C3" w:rsidRDefault="000D0D32" w:rsidP="000852C3">
      <w:pPr>
        <w:spacing w:line="276" w:lineRule="auto"/>
        <w:ind w:firstLine="720"/>
        <w:rPr>
          <w:rFonts w:cstheme="minorHAnsi"/>
          <w:sz w:val="23"/>
          <w:szCs w:val="23"/>
        </w:rPr>
      </w:pPr>
      <w:r w:rsidRPr="000852C3">
        <w:rPr>
          <w:rFonts w:cstheme="minorHAnsi"/>
          <w:sz w:val="23"/>
          <w:szCs w:val="23"/>
        </w:rPr>
        <w:t xml:space="preserve">Gentex is a technology company and long-time supplier of electro-optical products for the global automotive, aerospace, fire protection and medical industries. </w:t>
      </w:r>
      <w:r w:rsidR="00B433ED">
        <w:rPr>
          <w:rFonts w:cstheme="minorHAnsi"/>
          <w:sz w:val="23"/>
          <w:szCs w:val="23"/>
        </w:rPr>
        <w:t>While t</w:t>
      </w:r>
      <w:r w:rsidRPr="000852C3">
        <w:rPr>
          <w:rFonts w:cstheme="minorHAnsi"/>
          <w:sz w:val="23"/>
          <w:szCs w:val="23"/>
        </w:rPr>
        <w:t xml:space="preserve">he company is best known for automotive electronics, </w:t>
      </w:r>
      <w:r w:rsidR="00B433ED">
        <w:rPr>
          <w:rFonts w:cstheme="minorHAnsi"/>
          <w:sz w:val="23"/>
          <w:szCs w:val="23"/>
        </w:rPr>
        <w:t xml:space="preserve">it’s been strategically diversifying its product portfolio, with recent acquisitions </w:t>
      </w:r>
      <w:r w:rsidR="001A330B">
        <w:rPr>
          <w:rFonts w:cstheme="minorHAnsi"/>
          <w:sz w:val="23"/>
          <w:szCs w:val="23"/>
        </w:rPr>
        <w:t xml:space="preserve">providing a foothold in </w:t>
      </w:r>
      <w:r w:rsidR="00FE4EDB">
        <w:rPr>
          <w:rFonts w:cstheme="minorHAnsi"/>
          <w:sz w:val="23"/>
          <w:szCs w:val="23"/>
        </w:rPr>
        <w:t xml:space="preserve">medical, </w:t>
      </w:r>
      <w:r w:rsidR="001A330B">
        <w:rPr>
          <w:rFonts w:cstheme="minorHAnsi"/>
          <w:sz w:val="23"/>
          <w:szCs w:val="23"/>
        </w:rPr>
        <w:t xml:space="preserve">smart home, biometrics, and premium </w:t>
      </w:r>
      <w:r w:rsidR="00AF7665">
        <w:rPr>
          <w:rFonts w:cstheme="minorHAnsi"/>
          <w:sz w:val="23"/>
          <w:szCs w:val="23"/>
        </w:rPr>
        <w:t>audio</w:t>
      </w:r>
      <w:r w:rsidR="001A330B">
        <w:rPr>
          <w:rFonts w:cstheme="minorHAnsi"/>
          <w:sz w:val="23"/>
          <w:szCs w:val="23"/>
        </w:rPr>
        <w:t>.</w:t>
      </w:r>
    </w:p>
    <w:p w14:paraId="069CD1BF" w14:textId="57C0D7FB" w:rsidR="00B13AFA" w:rsidRPr="000852C3" w:rsidRDefault="00DA2817" w:rsidP="000852C3">
      <w:pPr>
        <w:spacing w:line="276" w:lineRule="auto"/>
        <w:ind w:firstLine="720"/>
        <w:rPr>
          <w:rFonts w:cstheme="minorHAnsi"/>
          <w:sz w:val="23"/>
          <w:szCs w:val="23"/>
        </w:rPr>
      </w:pPr>
      <w:r w:rsidRPr="000852C3">
        <w:rPr>
          <w:rFonts w:cstheme="minorHAnsi"/>
          <w:sz w:val="23"/>
          <w:szCs w:val="23"/>
        </w:rPr>
        <w:t>“</w:t>
      </w:r>
      <w:r w:rsidR="00AF7665">
        <w:rPr>
          <w:rFonts w:cstheme="minorHAnsi"/>
          <w:sz w:val="23"/>
          <w:szCs w:val="23"/>
        </w:rPr>
        <w:t>This year’s CES will be our largest yet</w:t>
      </w:r>
      <w:r w:rsidR="00B13AFA" w:rsidRPr="000852C3">
        <w:rPr>
          <w:rFonts w:cstheme="minorHAnsi"/>
          <w:sz w:val="23"/>
          <w:szCs w:val="23"/>
        </w:rPr>
        <w:t>,</w:t>
      </w:r>
      <w:r w:rsidR="00AF7665">
        <w:rPr>
          <w:rFonts w:cstheme="minorHAnsi"/>
          <w:sz w:val="23"/>
          <w:szCs w:val="23"/>
        </w:rPr>
        <w:t xml:space="preserve"> with five different exhibit areas in three different </w:t>
      </w:r>
      <w:r w:rsidR="00581BF0">
        <w:rPr>
          <w:rFonts w:cstheme="minorHAnsi"/>
          <w:sz w:val="23"/>
          <w:szCs w:val="23"/>
        </w:rPr>
        <w:t xml:space="preserve">convention center </w:t>
      </w:r>
      <w:r w:rsidR="00AF7665">
        <w:rPr>
          <w:rFonts w:cstheme="minorHAnsi"/>
          <w:sz w:val="23"/>
          <w:szCs w:val="23"/>
        </w:rPr>
        <w:t>halls,</w:t>
      </w:r>
      <w:r w:rsidR="00CC3A39" w:rsidRPr="000852C3">
        <w:rPr>
          <w:rFonts w:cstheme="minorHAnsi"/>
          <w:sz w:val="23"/>
          <w:szCs w:val="23"/>
        </w:rPr>
        <w:t xml:space="preserve">” said </w:t>
      </w:r>
      <w:r w:rsidR="00B13AFA" w:rsidRPr="000852C3">
        <w:rPr>
          <w:rFonts w:cstheme="minorHAnsi"/>
          <w:sz w:val="23"/>
          <w:szCs w:val="23"/>
        </w:rPr>
        <w:t xml:space="preserve">Gentex Chief Operations Officer </w:t>
      </w:r>
      <w:r w:rsidR="00942421">
        <w:rPr>
          <w:rFonts w:cstheme="minorHAnsi"/>
          <w:sz w:val="23"/>
          <w:szCs w:val="23"/>
        </w:rPr>
        <w:t xml:space="preserve">and Chief Technology Officer </w:t>
      </w:r>
      <w:r w:rsidR="00B13AFA" w:rsidRPr="000852C3">
        <w:rPr>
          <w:rFonts w:cstheme="minorHAnsi"/>
          <w:sz w:val="23"/>
          <w:szCs w:val="23"/>
        </w:rPr>
        <w:t>Neil Boehm</w:t>
      </w:r>
      <w:r w:rsidR="00CC3A39" w:rsidRPr="000852C3">
        <w:rPr>
          <w:rFonts w:cstheme="minorHAnsi"/>
          <w:sz w:val="23"/>
          <w:szCs w:val="23"/>
        </w:rPr>
        <w:t xml:space="preserve">. </w:t>
      </w:r>
      <w:r w:rsidR="0056186F" w:rsidRPr="000852C3">
        <w:rPr>
          <w:rFonts w:cstheme="minorHAnsi"/>
          <w:sz w:val="23"/>
          <w:szCs w:val="23"/>
        </w:rPr>
        <w:t>“</w:t>
      </w:r>
      <w:r w:rsidR="00AF7665">
        <w:rPr>
          <w:rFonts w:cstheme="minorHAnsi"/>
          <w:sz w:val="23"/>
          <w:szCs w:val="23"/>
        </w:rPr>
        <w:t xml:space="preserve">The primary Gentex booth </w:t>
      </w:r>
      <w:r w:rsidR="00C03F18">
        <w:rPr>
          <w:rFonts w:cstheme="minorHAnsi"/>
          <w:sz w:val="23"/>
          <w:szCs w:val="23"/>
        </w:rPr>
        <w:t>will be home to our automotive technology, including the latest in digital rearview mirrors, dimmable sun visors, and driver and in-cabin monitoring systems. But we’ll also have displays dedicated t</w:t>
      </w:r>
      <w:r w:rsidR="00277AE6">
        <w:rPr>
          <w:rFonts w:cstheme="minorHAnsi"/>
          <w:sz w:val="23"/>
          <w:szCs w:val="23"/>
        </w:rPr>
        <w:t xml:space="preserve">o </w:t>
      </w:r>
      <w:r w:rsidR="00C03F18">
        <w:rPr>
          <w:rFonts w:cstheme="minorHAnsi"/>
          <w:sz w:val="23"/>
          <w:szCs w:val="23"/>
        </w:rPr>
        <w:t>ou</w:t>
      </w:r>
      <w:r w:rsidR="00F26D0A">
        <w:rPr>
          <w:rFonts w:cstheme="minorHAnsi"/>
          <w:sz w:val="23"/>
          <w:szCs w:val="23"/>
        </w:rPr>
        <w:t xml:space="preserve">r </w:t>
      </w:r>
      <w:r w:rsidR="00277AE6">
        <w:rPr>
          <w:rFonts w:cstheme="minorHAnsi"/>
          <w:sz w:val="23"/>
          <w:szCs w:val="23"/>
        </w:rPr>
        <w:t>eSight digital assistive device</w:t>
      </w:r>
      <w:r w:rsidR="00FE4EDB">
        <w:rPr>
          <w:rFonts w:cstheme="minorHAnsi"/>
          <w:sz w:val="23"/>
          <w:szCs w:val="23"/>
        </w:rPr>
        <w:t xml:space="preserve"> for low vision</w:t>
      </w:r>
      <w:r w:rsidR="00277AE6">
        <w:rPr>
          <w:rFonts w:cstheme="minorHAnsi"/>
          <w:sz w:val="23"/>
          <w:szCs w:val="23"/>
        </w:rPr>
        <w:t xml:space="preserve">, EyeLock and BioConnect access control products, </w:t>
      </w:r>
      <w:r w:rsidR="00F26D0A">
        <w:rPr>
          <w:rFonts w:cstheme="minorHAnsi"/>
          <w:sz w:val="23"/>
          <w:szCs w:val="23"/>
        </w:rPr>
        <w:t xml:space="preserve">PLACE </w:t>
      </w:r>
      <w:r w:rsidR="00C03F18">
        <w:rPr>
          <w:rFonts w:cstheme="minorHAnsi"/>
          <w:sz w:val="23"/>
          <w:szCs w:val="23"/>
        </w:rPr>
        <w:t>smart home safety system,</w:t>
      </w:r>
      <w:r w:rsidR="00F26D0A">
        <w:rPr>
          <w:rFonts w:cstheme="minorHAnsi"/>
          <w:sz w:val="23"/>
          <w:szCs w:val="23"/>
        </w:rPr>
        <w:t xml:space="preserve"> VOXX </w:t>
      </w:r>
      <w:r w:rsidR="00C03F18">
        <w:rPr>
          <w:rFonts w:cstheme="minorHAnsi"/>
          <w:sz w:val="23"/>
          <w:szCs w:val="23"/>
        </w:rPr>
        <w:t xml:space="preserve">automotive products, and </w:t>
      </w:r>
      <w:r w:rsidR="00FC1C81">
        <w:rPr>
          <w:rFonts w:cstheme="minorHAnsi"/>
          <w:sz w:val="23"/>
          <w:szCs w:val="23"/>
        </w:rPr>
        <w:t xml:space="preserve">the </w:t>
      </w:r>
      <w:r w:rsidR="00C03F18">
        <w:rPr>
          <w:rFonts w:cstheme="minorHAnsi"/>
          <w:sz w:val="23"/>
          <w:szCs w:val="23"/>
        </w:rPr>
        <w:t xml:space="preserve">Premium Audio Company, which manages </w:t>
      </w:r>
      <w:r w:rsidR="00FC1C81">
        <w:rPr>
          <w:rFonts w:cstheme="minorHAnsi"/>
          <w:sz w:val="23"/>
          <w:szCs w:val="23"/>
        </w:rPr>
        <w:t>world-</w:t>
      </w:r>
      <w:r w:rsidR="00C03F18">
        <w:rPr>
          <w:rFonts w:cstheme="minorHAnsi"/>
          <w:sz w:val="23"/>
          <w:szCs w:val="23"/>
        </w:rPr>
        <w:t xml:space="preserve">renowned audio brands </w:t>
      </w:r>
      <w:r w:rsidR="00F26D0A">
        <w:rPr>
          <w:rFonts w:cstheme="minorHAnsi"/>
          <w:sz w:val="23"/>
          <w:szCs w:val="23"/>
        </w:rPr>
        <w:t xml:space="preserve">Klipsch </w:t>
      </w:r>
      <w:r w:rsidR="00C03F18">
        <w:rPr>
          <w:rFonts w:cstheme="minorHAnsi"/>
          <w:sz w:val="23"/>
          <w:szCs w:val="23"/>
        </w:rPr>
        <w:t>and</w:t>
      </w:r>
      <w:r w:rsidR="008B12C8">
        <w:rPr>
          <w:rFonts w:cstheme="minorHAnsi"/>
          <w:sz w:val="23"/>
          <w:szCs w:val="23"/>
        </w:rPr>
        <w:t xml:space="preserve"> Onkyo</w:t>
      </w:r>
      <w:r w:rsidR="00C03F18">
        <w:rPr>
          <w:rFonts w:cstheme="minorHAnsi"/>
          <w:sz w:val="23"/>
          <w:szCs w:val="23"/>
        </w:rPr>
        <w:t>.”</w:t>
      </w:r>
    </w:p>
    <w:p w14:paraId="514C96BB" w14:textId="77777777" w:rsidR="00623DD2" w:rsidRPr="000852C3" w:rsidRDefault="00623DD2" w:rsidP="000852C3">
      <w:pPr>
        <w:spacing w:line="276" w:lineRule="auto"/>
        <w:ind w:firstLine="720"/>
        <w:rPr>
          <w:rFonts w:cstheme="minorHAnsi"/>
          <w:sz w:val="23"/>
          <w:szCs w:val="23"/>
        </w:rPr>
      </w:pPr>
    </w:p>
    <w:p w14:paraId="043216D1" w14:textId="77777777" w:rsidR="00FC1C81" w:rsidRPr="000852C3" w:rsidRDefault="00FC1C81" w:rsidP="00FC1C81">
      <w:pPr>
        <w:spacing w:line="276" w:lineRule="auto"/>
        <w:rPr>
          <w:rFonts w:cstheme="minorHAnsi"/>
          <w:b/>
          <w:bCs/>
          <w:sz w:val="23"/>
          <w:szCs w:val="23"/>
        </w:rPr>
      </w:pPr>
      <w:r w:rsidRPr="000852C3">
        <w:rPr>
          <w:rFonts w:cstheme="minorHAnsi"/>
          <w:b/>
          <w:bCs/>
          <w:sz w:val="23"/>
          <w:szCs w:val="23"/>
        </w:rPr>
        <w:t xml:space="preserve">Digital Vision </w:t>
      </w:r>
    </w:p>
    <w:p w14:paraId="10A1FEE9" w14:textId="3B930B6E" w:rsidR="00FC1C81" w:rsidRDefault="00FC1C81" w:rsidP="00FC1C81">
      <w:pPr>
        <w:spacing w:line="276" w:lineRule="auto"/>
        <w:ind w:firstLine="720"/>
        <w:rPr>
          <w:rFonts w:cstheme="minorHAnsi"/>
          <w:sz w:val="23"/>
          <w:szCs w:val="23"/>
        </w:rPr>
      </w:pPr>
      <w:r>
        <w:rPr>
          <w:rFonts w:cstheme="minorHAnsi"/>
          <w:sz w:val="23"/>
          <w:szCs w:val="23"/>
        </w:rPr>
        <w:t xml:space="preserve">Since its debut in 2016, </w:t>
      </w:r>
      <w:r w:rsidRPr="000852C3">
        <w:rPr>
          <w:rFonts w:cstheme="minorHAnsi"/>
          <w:sz w:val="23"/>
          <w:szCs w:val="23"/>
        </w:rPr>
        <w:t xml:space="preserve">Gentex’s </w:t>
      </w:r>
      <w:hyperlink r:id="rId8" w:history="1">
        <w:r w:rsidRPr="000852C3">
          <w:rPr>
            <w:rStyle w:val="Hyperlink"/>
            <w:rFonts w:cstheme="minorHAnsi"/>
            <w:sz w:val="23"/>
            <w:szCs w:val="23"/>
          </w:rPr>
          <w:t>Full Display Mirror</w:t>
        </w:r>
      </w:hyperlink>
      <w:r w:rsidRPr="000852C3">
        <w:rPr>
          <w:rFonts w:cstheme="minorHAnsi"/>
          <w:sz w:val="23"/>
          <w:szCs w:val="23"/>
          <w:vertAlign w:val="superscript"/>
        </w:rPr>
        <w:sym w:font="Symbol" w:char="F0D2"/>
      </w:r>
      <w:r w:rsidRPr="000852C3">
        <w:rPr>
          <w:rFonts w:cstheme="minorHAnsi"/>
          <w:sz w:val="23"/>
          <w:szCs w:val="23"/>
        </w:rPr>
        <w:t xml:space="preserve"> (FDM</w:t>
      </w:r>
      <w:r w:rsidRPr="000852C3">
        <w:rPr>
          <w:rFonts w:cstheme="minorHAnsi"/>
          <w:sz w:val="23"/>
          <w:szCs w:val="23"/>
          <w:vertAlign w:val="superscript"/>
        </w:rPr>
        <w:sym w:font="Symbol" w:char="F0D2"/>
      </w:r>
      <w:r w:rsidRPr="000852C3">
        <w:rPr>
          <w:rFonts w:cstheme="minorHAnsi"/>
          <w:sz w:val="23"/>
          <w:szCs w:val="23"/>
        </w:rPr>
        <w:t xml:space="preserve">) </w:t>
      </w:r>
      <w:r>
        <w:rPr>
          <w:rFonts w:cstheme="minorHAnsi"/>
          <w:sz w:val="23"/>
          <w:szCs w:val="23"/>
        </w:rPr>
        <w:t xml:space="preserve">has become the </w:t>
      </w:r>
      <w:r w:rsidR="00581BF0">
        <w:rPr>
          <w:rFonts w:cstheme="minorHAnsi"/>
          <w:sz w:val="23"/>
          <w:szCs w:val="23"/>
        </w:rPr>
        <w:t xml:space="preserve">auto </w:t>
      </w:r>
      <w:r>
        <w:rPr>
          <w:rFonts w:cstheme="minorHAnsi"/>
          <w:sz w:val="23"/>
          <w:szCs w:val="23"/>
        </w:rPr>
        <w:t xml:space="preserve">industry’s leading digital rearview mirror, now available on over 140 different vehicles around the world. It </w:t>
      </w:r>
      <w:r w:rsidRPr="000852C3">
        <w:rPr>
          <w:rFonts w:cstheme="minorHAnsi"/>
          <w:sz w:val="23"/>
          <w:szCs w:val="23"/>
        </w:rPr>
        <w:t>combines a custom camera and mirror-integrated video display for enhanced rearward visibility. New for CES 202</w:t>
      </w:r>
      <w:r>
        <w:rPr>
          <w:rFonts w:cstheme="minorHAnsi"/>
          <w:sz w:val="23"/>
          <w:szCs w:val="23"/>
        </w:rPr>
        <w:t>6</w:t>
      </w:r>
      <w:r w:rsidRPr="000852C3">
        <w:rPr>
          <w:rFonts w:cstheme="minorHAnsi"/>
          <w:sz w:val="23"/>
          <w:szCs w:val="23"/>
        </w:rPr>
        <w:t xml:space="preserve"> </w:t>
      </w:r>
      <w:r w:rsidR="00727EE4">
        <w:rPr>
          <w:rFonts w:cstheme="minorHAnsi"/>
          <w:sz w:val="23"/>
          <w:szCs w:val="23"/>
        </w:rPr>
        <w:t xml:space="preserve">is the </w:t>
      </w:r>
      <w:hyperlink r:id="rId9" w:history="1">
        <w:r w:rsidR="00727EE4" w:rsidRPr="00962C18">
          <w:rPr>
            <w:rStyle w:val="Hyperlink"/>
            <w:rFonts w:cstheme="minorHAnsi"/>
            <w:sz w:val="23"/>
            <w:szCs w:val="23"/>
          </w:rPr>
          <w:t>next</w:t>
        </w:r>
        <w:r w:rsidR="00FF2D81">
          <w:rPr>
            <w:rStyle w:val="Hyperlink"/>
            <w:rFonts w:cstheme="minorHAnsi"/>
            <w:sz w:val="23"/>
            <w:szCs w:val="23"/>
          </w:rPr>
          <w:t>-</w:t>
        </w:r>
        <w:r w:rsidR="00727EE4" w:rsidRPr="00962C18">
          <w:rPr>
            <w:rStyle w:val="Hyperlink"/>
            <w:rFonts w:cstheme="minorHAnsi"/>
            <w:sz w:val="23"/>
            <w:szCs w:val="23"/>
          </w:rPr>
          <w:t>generation FDM</w:t>
        </w:r>
      </w:hyperlink>
      <w:r w:rsidR="00727EE4">
        <w:rPr>
          <w:rFonts w:cstheme="minorHAnsi"/>
          <w:sz w:val="23"/>
          <w:szCs w:val="23"/>
        </w:rPr>
        <w:t>, which incorporates the company’s proprietary Dynamic View Assist</w:t>
      </w:r>
      <w:r w:rsidR="00740F80" w:rsidRPr="00FC1C81">
        <w:rPr>
          <w:rFonts w:ascii="Aptos" w:hAnsi="Aptos" w:cstheme="minorHAnsi"/>
          <w:sz w:val="22"/>
          <w:szCs w:val="22"/>
        </w:rPr>
        <w:sym w:font="Symbol" w:char="F0D4"/>
      </w:r>
      <w:r w:rsidR="00727EE4">
        <w:rPr>
          <w:rFonts w:cstheme="minorHAnsi"/>
          <w:sz w:val="23"/>
          <w:szCs w:val="23"/>
        </w:rPr>
        <w:t xml:space="preserve">, a series of </w:t>
      </w:r>
      <w:r w:rsidR="004543C5">
        <w:rPr>
          <w:rFonts w:cstheme="minorHAnsi"/>
          <w:sz w:val="23"/>
          <w:szCs w:val="23"/>
        </w:rPr>
        <w:t>dynamic viewing modes</w:t>
      </w:r>
      <w:r w:rsidR="00727EE4">
        <w:rPr>
          <w:rFonts w:cstheme="minorHAnsi"/>
          <w:sz w:val="23"/>
          <w:szCs w:val="23"/>
        </w:rPr>
        <w:t xml:space="preserve"> that </w:t>
      </w:r>
      <w:r w:rsidR="004543C5">
        <w:rPr>
          <w:rFonts w:cstheme="minorHAnsi"/>
          <w:sz w:val="23"/>
          <w:szCs w:val="23"/>
        </w:rPr>
        <w:t xml:space="preserve">can </w:t>
      </w:r>
      <w:r w:rsidR="00727EE4">
        <w:rPr>
          <w:rFonts w:cstheme="minorHAnsi"/>
          <w:sz w:val="23"/>
          <w:szCs w:val="23"/>
        </w:rPr>
        <w:t>enhance driving safety and make using a digital mirror feel more natural.</w:t>
      </w:r>
      <w:r w:rsidR="004543C5">
        <w:rPr>
          <w:rFonts w:cstheme="minorHAnsi"/>
          <w:sz w:val="23"/>
          <w:szCs w:val="23"/>
        </w:rPr>
        <w:t xml:space="preserve"> </w:t>
      </w:r>
      <w:r w:rsidR="00740F80">
        <w:rPr>
          <w:rFonts w:cstheme="minorHAnsi"/>
          <w:sz w:val="23"/>
          <w:szCs w:val="23"/>
        </w:rPr>
        <w:t>For enhanced visibility, t</w:t>
      </w:r>
      <w:r w:rsidR="004543C5">
        <w:rPr>
          <w:rFonts w:cstheme="minorHAnsi"/>
          <w:sz w:val="23"/>
          <w:szCs w:val="23"/>
        </w:rPr>
        <w:t xml:space="preserve">he system </w:t>
      </w:r>
      <w:r w:rsidR="00962C18">
        <w:rPr>
          <w:rFonts w:cstheme="minorHAnsi"/>
          <w:sz w:val="23"/>
          <w:szCs w:val="23"/>
        </w:rPr>
        <w:t>automatically expands</w:t>
      </w:r>
      <w:r w:rsidR="004543C5">
        <w:rPr>
          <w:rFonts w:cstheme="minorHAnsi"/>
          <w:sz w:val="23"/>
          <w:szCs w:val="23"/>
        </w:rPr>
        <w:t xml:space="preserve"> the mirror’s digital view </w:t>
      </w:r>
      <w:r w:rsidR="00D83068">
        <w:rPr>
          <w:rFonts w:cstheme="minorHAnsi"/>
          <w:sz w:val="23"/>
          <w:szCs w:val="23"/>
        </w:rPr>
        <w:t>when the vehicle is moving slowly, tilt</w:t>
      </w:r>
      <w:r w:rsidR="00962C18">
        <w:rPr>
          <w:rFonts w:cstheme="minorHAnsi"/>
          <w:sz w:val="23"/>
          <w:szCs w:val="23"/>
        </w:rPr>
        <w:t>s</w:t>
      </w:r>
      <w:r w:rsidR="00D83068">
        <w:rPr>
          <w:rFonts w:cstheme="minorHAnsi"/>
          <w:sz w:val="23"/>
          <w:szCs w:val="23"/>
        </w:rPr>
        <w:t xml:space="preserve"> downward when the vehicle is in reverse, expand</w:t>
      </w:r>
      <w:r w:rsidR="00962C18">
        <w:rPr>
          <w:rFonts w:cstheme="minorHAnsi"/>
          <w:sz w:val="23"/>
          <w:szCs w:val="23"/>
        </w:rPr>
        <w:t>s</w:t>
      </w:r>
      <w:r w:rsidR="00D83068">
        <w:rPr>
          <w:rFonts w:cstheme="minorHAnsi"/>
          <w:sz w:val="23"/>
          <w:szCs w:val="23"/>
        </w:rPr>
        <w:t xml:space="preserve"> sideward to show vehicles in your blind spot</w:t>
      </w:r>
      <w:r w:rsidR="00740F80">
        <w:rPr>
          <w:rFonts w:cstheme="minorHAnsi"/>
          <w:sz w:val="23"/>
          <w:szCs w:val="23"/>
        </w:rPr>
        <w:t>s</w:t>
      </w:r>
      <w:r w:rsidR="00D83068">
        <w:rPr>
          <w:rFonts w:cstheme="minorHAnsi"/>
          <w:sz w:val="23"/>
          <w:szCs w:val="23"/>
        </w:rPr>
        <w:t>, and monitor</w:t>
      </w:r>
      <w:r w:rsidR="00962C18">
        <w:rPr>
          <w:rFonts w:cstheme="minorHAnsi"/>
          <w:sz w:val="23"/>
          <w:szCs w:val="23"/>
        </w:rPr>
        <w:t>s</w:t>
      </w:r>
      <w:r w:rsidR="00D83068">
        <w:rPr>
          <w:rFonts w:cstheme="minorHAnsi"/>
          <w:sz w:val="23"/>
          <w:szCs w:val="23"/>
        </w:rPr>
        <w:t xml:space="preserve"> the cargo bed when used </w:t>
      </w:r>
      <w:r w:rsidR="00FE4EDB">
        <w:rPr>
          <w:rFonts w:cstheme="minorHAnsi"/>
          <w:sz w:val="23"/>
          <w:szCs w:val="23"/>
        </w:rPr>
        <w:t xml:space="preserve">in </w:t>
      </w:r>
      <w:r w:rsidR="00D83068">
        <w:rPr>
          <w:rFonts w:cstheme="minorHAnsi"/>
          <w:sz w:val="23"/>
          <w:szCs w:val="23"/>
        </w:rPr>
        <w:t>a pickup truck</w:t>
      </w:r>
      <w:r w:rsidR="00FE4EDB">
        <w:rPr>
          <w:rFonts w:cstheme="minorHAnsi"/>
          <w:sz w:val="23"/>
          <w:szCs w:val="23"/>
        </w:rPr>
        <w:t xml:space="preserve"> application</w:t>
      </w:r>
      <w:r w:rsidR="00D83068">
        <w:rPr>
          <w:rFonts w:cstheme="minorHAnsi"/>
          <w:sz w:val="23"/>
          <w:szCs w:val="23"/>
        </w:rPr>
        <w:t>.</w:t>
      </w:r>
    </w:p>
    <w:p w14:paraId="08D6F456" w14:textId="77777777" w:rsidR="00FC1C81" w:rsidRDefault="00FC1C81" w:rsidP="00FC1C81">
      <w:pPr>
        <w:spacing w:line="276" w:lineRule="auto"/>
        <w:ind w:firstLine="720"/>
        <w:rPr>
          <w:rFonts w:cstheme="minorHAnsi"/>
          <w:sz w:val="23"/>
          <w:szCs w:val="23"/>
        </w:rPr>
      </w:pPr>
    </w:p>
    <w:p w14:paraId="199F798E" w14:textId="77777777" w:rsidR="00D83068" w:rsidRDefault="00D83068" w:rsidP="000852C3">
      <w:pPr>
        <w:spacing w:line="276" w:lineRule="auto"/>
        <w:rPr>
          <w:rFonts w:cstheme="minorHAnsi"/>
          <w:b/>
          <w:bCs/>
          <w:sz w:val="23"/>
          <w:szCs w:val="23"/>
        </w:rPr>
      </w:pPr>
    </w:p>
    <w:p w14:paraId="6062E851" w14:textId="3A0CD6F6" w:rsidR="00B13AFA" w:rsidRPr="000852C3" w:rsidRDefault="00B13AFA" w:rsidP="000852C3">
      <w:pPr>
        <w:spacing w:line="276" w:lineRule="auto"/>
        <w:rPr>
          <w:rFonts w:cstheme="minorHAnsi"/>
          <w:b/>
          <w:bCs/>
          <w:sz w:val="23"/>
          <w:szCs w:val="23"/>
        </w:rPr>
      </w:pPr>
      <w:r w:rsidRPr="000852C3">
        <w:rPr>
          <w:rFonts w:cstheme="minorHAnsi"/>
          <w:b/>
          <w:bCs/>
          <w:sz w:val="23"/>
          <w:szCs w:val="23"/>
        </w:rPr>
        <w:t>Dimmable Glass</w:t>
      </w:r>
    </w:p>
    <w:p w14:paraId="72AE1787" w14:textId="19FFC889" w:rsidR="00F34AF5" w:rsidRDefault="00B13AFA" w:rsidP="008B5CF9">
      <w:pPr>
        <w:spacing w:line="276" w:lineRule="auto"/>
        <w:ind w:firstLine="720"/>
        <w:rPr>
          <w:rFonts w:cstheme="minorHAnsi"/>
          <w:sz w:val="23"/>
          <w:szCs w:val="23"/>
        </w:rPr>
      </w:pPr>
      <w:r w:rsidRPr="000852C3">
        <w:rPr>
          <w:rFonts w:cstheme="minorHAnsi"/>
          <w:sz w:val="23"/>
          <w:szCs w:val="23"/>
        </w:rPr>
        <w:t xml:space="preserve">Gentex is </w:t>
      </w:r>
      <w:r w:rsidR="0025619D" w:rsidRPr="000852C3">
        <w:rPr>
          <w:rFonts w:cstheme="minorHAnsi"/>
          <w:sz w:val="23"/>
          <w:szCs w:val="23"/>
        </w:rPr>
        <w:t>the recognized</w:t>
      </w:r>
      <w:r w:rsidRPr="000852C3">
        <w:rPr>
          <w:rFonts w:cstheme="minorHAnsi"/>
          <w:sz w:val="23"/>
          <w:szCs w:val="23"/>
        </w:rPr>
        <w:t xml:space="preserve"> global leader</w:t>
      </w:r>
      <w:r w:rsidR="008B5CF9">
        <w:rPr>
          <w:rFonts w:cstheme="minorHAnsi"/>
          <w:sz w:val="23"/>
          <w:szCs w:val="23"/>
        </w:rPr>
        <w:t xml:space="preserve"> when it comes to dimmable glass</w:t>
      </w:r>
      <w:r w:rsidR="0025619D" w:rsidRPr="000852C3">
        <w:rPr>
          <w:rFonts w:cstheme="minorHAnsi"/>
          <w:sz w:val="23"/>
          <w:szCs w:val="23"/>
        </w:rPr>
        <w:t xml:space="preserve">, </w:t>
      </w:r>
      <w:r w:rsidR="00E311F8">
        <w:rPr>
          <w:rFonts w:cstheme="minorHAnsi"/>
          <w:sz w:val="23"/>
          <w:szCs w:val="23"/>
        </w:rPr>
        <w:t xml:space="preserve">shipping millions of units annually, </w:t>
      </w:r>
      <w:r w:rsidR="0025619D" w:rsidRPr="000852C3">
        <w:rPr>
          <w:rFonts w:cstheme="minorHAnsi"/>
          <w:sz w:val="23"/>
          <w:szCs w:val="23"/>
        </w:rPr>
        <w:t xml:space="preserve">including </w:t>
      </w:r>
      <w:r w:rsidRPr="000852C3">
        <w:rPr>
          <w:rFonts w:cstheme="minorHAnsi"/>
          <w:sz w:val="23"/>
          <w:szCs w:val="23"/>
        </w:rPr>
        <w:t>anti-glare interior and exterior rearview mirrors for the automotive industry</w:t>
      </w:r>
      <w:r w:rsidR="0025619D" w:rsidRPr="000852C3">
        <w:rPr>
          <w:rFonts w:cstheme="minorHAnsi"/>
          <w:sz w:val="23"/>
          <w:szCs w:val="23"/>
        </w:rPr>
        <w:t xml:space="preserve"> and </w:t>
      </w:r>
      <w:r w:rsidRPr="000852C3">
        <w:rPr>
          <w:rFonts w:cstheme="minorHAnsi"/>
          <w:sz w:val="23"/>
          <w:szCs w:val="23"/>
        </w:rPr>
        <w:t>electronically dimmable windows (EDWs) for the aerospace sector. At CES 202</w:t>
      </w:r>
      <w:r w:rsidR="00740F80">
        <w:rPr>
          <w:rFonts w:cstheme="minorHAnsi"/>
          <w:sz w:val="23"/>
          <w:szCs w:val="23"/>
        </w:rPr>
        <w:t>6</w:t>
      </w:r>
      <w:r w:rsidRPr="000852C3">
        <w:rPr>
          <w:rFonts w:cstheme="minorHAnsi"/>
          <w:sz w:val="23"/>
          <w:szCs w:val="23"/>
        </w:rPr>
        <w:t xml:space="preserve">, </w:t>
      </w:r>
      <w:r w:rsidR="0091298A" w:rsidRPr="000852C3">
        <w:rPr>
          <w:rFonts w:cstheme="minorHAnsi"/>
          <w:sz w:val="23"/>
          <w:szCs w:val="23"/>
        </w:rPr>
        <w:t>Gentex</w:t>
      </w:r>
      <w:r w:rsidRPr="000852C3">
        <w:rPr>
          <w:rFonts w:cstheme="minorHAnsi"/>
          <w:sz w:val="23"/>
          <w:szCs w:val="23"/>
        </w:rPr>
        <w:t xml:space="preserve"> will showcase </w:t>
      </w:r>
      <w:r w:rsidR="0091298A" w:rsidRPr="000852C3">
        <w:rPr>
          <w:rFonts w:cstheme="minorHAnsi"/>
          <w:sz w:val="23"/>
          <w:szCs w:val="23"/>
        </w:rPr>
        <w:t>the next generation of it</w:t>
      </w:r>
      <w:r w:rsidR="008B5CF9">
        <w:rPr>
          <w:rFonts w:cstheme="minorHAnsi"/>
          <w:sz w:val="23"/>
          <w:szCs w:val="23"/>
        </w:rPr>
        <w:t>s</w:t>
      </w:r>
      <w:r w:rsidRPr="000852C3">
        <w:rPr>
          <w:rFonts w:cstheme="minorHAnsi"/>
          <w:sz w:val="23"/>
          <w:szCs w:val="23"/>
        </w:rPr>
        <w:t xml:space="preserve"> large-area dimmable devices</w:t>
      </w:r>
      <w:r w:rsidR="0091298A" w:rsidRPr="000852C3">
        <w:rPr>
          <w:rFonts w:cstheme="minorHAnsi"/>
          <w:sz w:val="23"/>
          <w:szCs w:val="23"/>
        </w:rPr>
        <w:t>, including dimmable</w:t>
      </w:r>
      <w:r w:rsidRPr="000852C3">
        <w:rPr>
          <w:rFonts w:cstheme="minorHAnsi"/>
          <w:sz w:val="23"/>
          <w:szCs w:val="23"/>
        </w:rPr>
        <w:t xml:space="preserve"> sunroofs </w:t>
      </w:r>
      <w:r w:rsidR="0091298A" w:rsidRPr="000852C3">
        <w:rPr>
          <w:rFonts w:cstheme="minorHAnsi"/>
          <w:sz w:val="23"/>
          <w:szCs w:val="23"/>
        </w:rPr>
        <w:t xml:space="preserve">and </w:t>
      </w:r>
      <w:hyperlink r:id="rId10" w:history="1">
        <w:r w:rsidR="0091298A" w:rsidRPr="004B0850">
          <w:rPr>
            <w:rStyle w:val="Hyperlink"/>
            <w:rFonts w:cstheme="minorHAnsi"/>
            <w:sz w:val="23"/>
            <w:szCs w:val="23"/>
          </w:rPr>
          <w:t>sun visors</w:t>
        </w:r>
      </w:hyperlink>
      <w:r w:rsidR="00740F80">
        <w:rPr>
          <w:rFonts w:cstheme="minorHAnsi"/>
          <w:sz w:val="23"/>
          <w:szCs w:val="23"/>
        </w:rPr>
        <w:t xml:space="preserve"> </w:t>
      </w:r>
      <w:r w:rsidR="004B0850">
        <w:rPr>
          <w:rFonts w:cstheme="minorHAnsi"/>
          <w:sz w:val="23"/>
          <w:szCs w:val="23"/>
        </w:rPr>
        <w:t xml:space="preserve">that </w:t>
      </w:r>
      <w:r w:rsidR="00740F80">
        <w:rPr>
          <w:rFonts w:cstheme="minorHAnsi"/>
          <w:sz w:val="23"/>
          <w:szCs w:val="23"/>
        </w:rPr>
        <w:t>incorporat</w:t>
      </w:r>
      <w:r w:rsidR="004B0850">
        <w:rPr>
          <w:rFonts w:cstheme="minorHAnsi"/>
          <w:sz w:val="23"/>
          <w:szCs w:val="23"/>
        </w:rPr>
        <w:t>e</w:t>
      </w:r>
      <w:r w:rsidR="00740F80">
        <w:rPr>
          <w:rFonts w:cstheme="minorHAnsi"/>
          <w:sz w:val="23"/>
          <w:szCs w:val="23"/>
        </w:rPr>
        <w:t xml:space="preserve"> various integrated vanity mirror</w:t>
      </w:r>
      <w:r w:rsidR="008B5CF9">
        <w:rPr>
          <w:rFonts w:cstheme="minorHAnsi"/>
          <w:sz w:val="23"/>
          <w:szCs w:val="23"/>
        </w:rPr>
        <w:t xml:space="preserve"> designs</w:t>
      </w:r>
      <w:r w:rsidR="00740F80">
        <w:rPr>
          <w:rFonts w:cstheme="minorHAnsi"/>
          <w:sz w:val="23"/>
          <w:szCs w:val="23"/>
        </w:rPr>
        <w:t>.</w:t>
      </w:r>
    </w:p>
    <w:p w14:paraId="7781EF74" w14:textId="77777777" w:rsidR="00005A97" w:rsidRPr="000852C3" w:rsidRDefault="00005A97" w:rsidP="0048366B">
      <w:pPr>
        <w:spacing w:line="276" w:lineRule="auto"/>
        <w:rPr>
          <w:rFonts w:cstheme="minorHAnsi"/>
          <w:sz w:val="23"/>
          <w:szCs w:val="23"/>
        </w:rPr>
      </w:pPr>
    </w:p>
    <w:p w14:paraId="6ED14126" w14:textId="77777777" w:rsidR="0025619D" w:rsidRPr="000852C3" w:rsidRDefault="0025619D" w:rsidP="000852C3">
      <w:pPr>
        <w:spacing w:line="276" w:lineRule="auto"/>
        <w:rPr>
          <w:rFonts w:cstheme="minorHAnsi"/>
          <w:b/>
          <w:bCs/>
          <w:sz w:val="23"/>
          <w:szCs w:val="23"/>
        </w:rPr>
      </w:pPr>
      <w:r w:rsidRPr="000852C3">
        <w:rPr>
          <w:rFonts w:cstheme="minorHAnsi"/>
          <w:b/>
          <w:bCs/>
          <w:sz w:val="23"/>
          <w:szCs w:val="23"/>
        </w:rPr>
        <w:t>Driver and In-Cabin Monitoring</w:t>
      </w:r>
    </w:p>
    <w:p w14:paraId="6CBD3EF8" w14:textId="5090A2C2" w:rsidR="0025619D" w:rsidRPr="000852C3" w:rsidRDefault="0025619D" w:rsidP="000852C3">
      <w:pPr>
        <w:spacing w:line="276" w:lineRule="auto"/>
        <w:ind w:firstLine="720"/>
        <w:rPr>
          <w:rFonts w:eastAsia="Times New Roman" w:cstheme="minorHAnsi"/>
          <w:color w:val="0A0A0A"/>
          <w:sz w:val="23"/>
          <w:szCs w:val="23"/>
        </w:rPr>
      </w:pPr>
      <w:r w:rsidRPr="000852C3">
        <w:rPr>
          <w:rFonts w:eastAsia="Times New Roman" w:cstheme="minorHAnsi"/>
          <w:color w:val="0A0A0A"/>
          <w:sz w:val="23"/>
          <w:szCs w:val="23"/>
        </w:rPr>
        <w:t>European Union General Safety Regulations</w:t>
      </w:r>
      <w:r w:rsidR="009321C7" w:rsidRPr="000852C3">
        <w:rPr>
          <w:rFonts w:eastAsia="Times New Roman" w:cstheme="minorHAnsi"/>
          <w:color w:val="0A0A0A"/>
          <w:sz w:val="23"/>
          <w:szCs w:val="23"/>
        </w:rPr>
        <w:t xml:space="preserve"> and </w:t>
      </w:r>
      <w:r w:rsidR="00045628" w:rsidRPr="000852C3">
        <w:rPr>
          <w:rFonts w:eastAsia="Times New Roman" w:cstheme="minorHAnsi"/>
          <w:color w:val="0A0A0A"/>
          <w:sz w:val="23"/>
          <w:szCs w:val="23"/>
        </w:rPr>
        <w:t xml:space="preserve">various </w:t>
      </w:r>
      <w:r w:rsidR="009321C7" w:rsidRPr="000852C3">
        <w:rPr>
          <w:rFonts w:eastAsia="Times New Roman" w:cstheme="minorHAnsi"/>
          <w:color w:val="0A0A0A"/>
          <w:sz w:val="23"/>
          <w:szCs w:val="23"/>
        </w:rPr>
        <w:t>New Car Assessment Programs (NCAP)</w:t>
      </w:r>
      <w:r w:rsidRPr="000852C3">
        <w:rPr>
          <w:rFonts w:eastAsia="Times New Roman" w:cstheme="minorHAnsi"/>
          <w:color w:val="0A0A0A"/>
          <w:sz w:val="23"/>
          <w:szCs w:val="23"/>
        </w:rPr>
        <w:t xml:space="preserve"> </w:t>
      </w:r>
      <w:r w:rsidR="009321C7" w:rsidRPr="000852C3">
        <w:rPr>
          <w:rFonts w:eastAsia="Times New Roman" w:cstheme="minorHAnsi"/>
          <w:color w:val="0A0A0A"/>
          <w:sz w:val="23"/>
          <w:szCs w:val="23"/>
        </w:rPr>
        <w:t xml:space="preserve">are incentivizing automakers to </w:t>
      </w:r>
      <w:r w:rsidR="00045628" w:rsidRPr="000852C3">
        <w:rPr>
          <w:rFonts w:eastAsia="Times New Roman" w:cstheme="minorHAnsi"/>
          <w:color w:val="0A0A0A"/>
          <w:sz w:val="23"/>
          <w:szCs w:val="23"/>
        </w:rPr>
        <w:t xml:space="preserve">integrate </w:t>
      </w:r>
      <w:r w:rsidRPr="000852C3">
        <w:rPr>
          <w:rFonts w:eastAsia="Times New Roman" w:cstheme="minorHAnsi"/>
          <w:color w:val="0A0A0A"/>
          <w:sz w:val="23"/>
          <w:szCs w:val="23"/>
        </w:rPr>
        <w:t>driver monitoring system (DMS)</w:t>
      </w:r>
      <w:r w:rsidR="00045628" w:rsidRPr="000852C3">
        <w:rPr>
          <w:rFonts w:eastAsia="Times New Roman" w:cstheme="minorHAnsi"/>
          <w:color w:val="0A0A0A"/>
          <w:sz w:val="23"/>
          <w:szCs w:val="23"/>
        </w:rPr>
        <w:t xml:space="preserve"> into their vehicles</w:t>
      </w:r>
      <w:r w:rsidRPr="000852C3">
        <w:rPr>
          <w:rFonts w:eastAsia="Times New Roman" w:cstheme="minorHAnsi"/>
          <w:color w:val="0A0A0A"/>
          <w:sz w:val="23"/>
          <w:szCs w:val="23"/>
        </w:rPr>
        <w:t xml:space="preserve">. </w:t>
      </w:r>
      <w:r w:rsidR="00045628" w:rsidRPr="000852C3">
        <w:rPr>
          <w:rFonts w:eastAsia="Times New Roman" w:cstheme="minorHAnsi"/>
          <w:color w:val="0A0A0A"/>
          <w:sz w:val="23"/>
          <w:szCs w:val="23"/>
        </w:rPr>
        <w:t xml:space="preserve">Consequently, </w:t>
      </w:r>
      <w:r w:rsidRPr="000852C3">
        <w:rPr>
          <w:rFonts w:eastAsia="Times New Roman" w:cstheme="minorHAnsi"/>
          <w:color w:val="0A0A0A"/>
          <w:sz w:val="23"/>
          <w:szCs w:val="23"/>
        </w:rPr>
        <w:t>Gentex</w:t>
      </w:r>
      <w:r w:rsidR="00045628" w:rsidRPr="000852C3">
        <w:rPr>
          <w:rFonts w:eastAsia="Times New Roman" w:cstheme="minorHAnsi"/>
          <w:color w:val="0A0A0A"/>
          <w:sz w:val="23"/>
          <w:szCs w:val="23"/>
        </w:rPr>
        <w:t xml:space="preserve"> has secured multiple contracts with various OEM customers </w:t>
      </w:r>
      <w:r w:rsidR="000852C3" w:rsidRPr="000852C3">
        <w:rPr>
          <w:rFonts w:eastAsia="Times New Roman" w:cstheme="minorHAnsi"/>
          <w:color w:val="0A0A0A"/>
          <w:sz w:val="23"/>
          <w:szCs w:val="23"/>
        </w:rPr>
        <w:t>to provide</w:t>
      </w:r>
      <w:r w:rsidR="00045628" w:rsidRPr="000852C3">
        <w:rPr>
          <w:rFonts w:eastAsia="Times New Roman" w:cstheme="minorHAnsi"/>
          <w:color w:val="0A0A0A"/>
          <w:sz w:val="23"/>
          <w:szCs w:val="23"/>
        </w:rPr>
        <w:t xml:space="preserve"> its scalable</w:t>
      </w:r>
      <w:r w:rsidR="004C5941">
        <w:rPr>
          <w:rFonts w:eastAsia="Times New Roman" w:cstheme="minorHAnsi"/>
          <w:color w:val="0A0A0A"/>
          <w:sz w:val="23"/>
          <w:szCs w:val="23"/>
        </w:rPr>
        <w:t>,</w:t>
      </w:r>
      <w:r w:rsidR="00045628" w:rsidRPr="000852C3">
        <w:rPr>
          <w:rFonts w:eastAsia="Times New Roman" w:cstheme="minorHAnsi"/>
          <w:color w:val="0A0A0A"/>
          <w:sz w:val="23"/>
          <w:szCs w:val="23"/>
        </w:rPr>
        <w:t xml:space="preserve"> mirror-integrated driver and in-cabin monitoring system.</w:t>
      </w:r>
    </w:p>
    <w:p w14:paraId="47706ACA" w14:textId="018A0F23" w:rsidR="0025619D" w:rsidRPr="000852C3" w:rsidRDefault="00740F80" w:rsidP="0008708C">
      <w:pPr>
        <w:spacing w:line="276" w:lineRule="auto"/>
        <w:ind w:firstLine="720"/>
        <w:rPr>
          <w:rFonts w:cstheme="minorHAnsi"/>
          <w:sz w:val="23"/>
          <w:szCs w:val="23"/>
        </w:rPr>
      </w:pPr>
      <w:r>
        <w:rPr>
          <w:rFonts w:cstheme="minorHAnsi"/>
          <w:sz w:val="23"/>
          <w:szCs w:val="23"/>
        </w:rPr>
        <w:t>For CES 2026, Gentex has developed an all-new driver and in-cabin monitoring demonstrator</w:t>
      </w:r>
      <w:r w:rsidR="008B5CF9">
        <w:rPr>
          <w:rStyle w:val="Hyperlink"/>
          <w:rFonts w:cstheme="minorHAnsi"/>
          <w:sz w:val="23"/>
          <w:szCs w:val="23"/>
          <w:bdr w:val="none" w:sz="0" w:space="0" w:color="auto" w:frame="1"/>
          <w:shd w:val="clear" w:color="auto" w:fill="FFFFFF"/>
        </w:rPr>
        <w:t xml:space="preserve"> </w:t>
      </w:r>
      <w:r w:rsidR="008B5CF9" w:rsidRPr="008B5CF9">
        <w:rPr>
          <w:rStyle w:val="Hyperlink"/>
          <w:rFonts w:cstheme="minorHAnsi"/>
          <w:color w:val="auto"/>
          <w:sz w:val="23"/>
          <w:szCs w:val="23"/>
          <w:u w:val="none"/>
          <w:bdr w:val="none" w:sz="0" w:space="0" w:color="auto" w:frame="1"/>
          <w:shd w:val="clear" w:color="auto" w:fill="FFFFFF"/>
        </w:rPr>
        <w:t>that</w:t>
      </w:r>
      <w:r w:rsidR="008B5CF9">
        <w:rPr>
          <w:rStyle w:val="Hyperlink"/>
          <w:rFonts w:cstheme="minorHAnsi"/>
          <w:color w:val="auto"/>
          <w:sz w:val="23"/>
          <w:szCs w:val="23"/>
          <w:u w:val="none"/>
          <w:bdr w:val="none" w:sz="0" w:space="0" w:color="auto" w:frame="1"/>
          <w:shd w:val="clear" w:color="auto" w:fill="FFFFFF"/>
        </w:rPr>
        <w:t xml:space="preserve"> </w:t>
      </w:r>
      <w:r w:rsidR="0025619D" w:rsidRPr="000852C3">
        <w:rPr>
          <w:rFonts w:cstheme="minorHAnsi"/>
          <w:sz w:val="23"/>
          <w:szCs w:val="23"/>
        </w:rPr>
        <w:t xml:space="preserve">tracks driver head pose, eye gaze, and other metrics to determine distraction, drowsiness, sudden sickness, and return of manual control in semi-autonomous vehicles. The system </w:t>
      </w:r>
      <w:r>
        <w:rPr>
          <w:rFonts w:cstheme="minorHAnsi"/>
          <w:sz w:val="23"/>
          <w:szCs w:val="23"/>
        </w:rPr>
        <w:t>also</w:t>
      </w:r>
      <w:r w:rsidR="0025619D" w:rsidRPr="000852C3">
        <w:rPr>
          <w:rFonts w:cstheme="minorHAnsi"/>
          <w:sz w:val="23"/>
          <w:szCs w:val="23"/>
        </w:rPr>
        <w:t xml:space="preserve"> include</w:t>
      </w:r>
      <w:r>
        <w:rPr>
          <w:rFonts w:cstheme="minorHAnsi"/>
          <w:sz w:val="23"/>
          <w:szCs w:val="23"/>
        </w:rPr>
        <w:t>s</w:t>
      </w:r>
      <w:r w:rsidR="0025619D" w:rsidRPr="000852C3">
        <w:rPr>
          <w:rFonts w:cstheme="minorHAnsi"/>
          <w:sz w:val="23"/>
          <w:szCs w:val="23"/>
        </w:rPr>
        <w:t xml:space="preserve"> 2D and structured-light-based 3D cabin monitoring for detecting passengers, behavior, objects, and even presence of life. </w:t>
      </w:r>
      <w:r>
        <w:rPr>
          <w:rFonts w:cstheme="minorHAnsi"/>
          <w:sz w:val="23"/>
          <w:szCs w:val="23"/>
        </w:rPr>
        <w:t xml:space="preserve">Gentex’s latest software suite includes emerging features like </w:t>
      </w:r>
      <w:r w:rsidR="008B5CF9">
        <w:rPr>
          <w:rFonts w:cstheme="minorHAnsi"/>
          <w:sz w:val="23"/>
          <w:szCs w:val="23"/>
        </w:rPr>
        <w:t xml:space="preserve">cognitive state recognition, </w:t>
      </w:r>
      <w:r w:rsidR="0008708C">
        <w:rPr>
          <w:rFonts w:cstheme="minorHAnsi"/>
          <w:sz w:val="23"/>
          <w:szCs w:val="23"/>
        </w:rPr>
        <w:t xml:space="preserve">impairment detection, </w:t>
      </w:r>
      <w:r w:rsidR="008B5CF9">
        <w:rPr>
          <w:rFonts w:cstheme="minorHAnsi"/>
          <w:sz w:val="23"/>
          <w:szCs w:val="23"/>
        </w:rPr>
        <w:t xml:space="preserve">vital </w:t>
      </w:r>
      <w:r w:rsidR="0008708C">
        <w:rPr>
          <w:rFonts w:cstheme="minorHAnsi"/>
          <w:sz w:val="23"/>
          <w:szCs w:val="23"/>
        </w:rPr>
        <w:t xml:space="preserve">signs </w:t>
      </w:r>
      <w:r w:rsidR="008B5CF9">
        <w:rPr>
          <w:rFonts w:cstheme="minorHAnsi"/>
          <w:sz w:val="23"/>
          <w:szCs w:val="23"/>
        </w:rPr>
        <w:t xml:space="preserve">monitoring, </w:t>
      </w:r>
      <w:r w:rsidR="0008708C">
        <w:rPr>
          <w:rFonts w:cstheme="minorHAnsi"/>
          <w:sz w:val="23"/>
          <w:szCs w:val="23"/>
        </w:rPr>
        <w:t>and post-crash communications</w:t>
      </w:r>
      <w:r w:rsidR="000852C3" w:rsidRPr="000852C3">
        <w:rPr>
          <w:rFonts w:cstheme="minorHAnsi"/>
          <w:sz w:val="23"/>
          <w:szCs w:val="23"/>
        </w:rPr>
        <w:t>.</w:t>
      </w:r>
    </w:p>
    <w:p w14:paraId="0F26A507" w14:textId="77777777" w:rsidR="00B54196" w:rsidRDefault="00B54196" w:rsidP="00B54196">
      <w:pPr>
        <w:spacing w:line="276" w:lineRule="auto"/>
        <w:rPr>
          <w:rFonts w:cstheme="minorHAnsi"/>
          <w:sz w:val="23"/>
          <w:szCs w:val="23"/>
        </w:rPr>
      </w:pPr>
    </w:p>
    <w:p w14:paraId="65802519" w14:textId="508CDF32" w:rsidR="00B54196" w:rsidRPr="00B54196" w:rsidRDefault="00B54196" w:rsidP="00B54196">
      <w:pPr>
        <w:spacing w:line="276" w:lineRule="auto"/>
        <w:rPr>
          <w:rFonts w:cstheme="minorHAnsi"/>
          <w:b/>
          <w:bCs/>
          <w:sz w:val="23"/>
          <w:szCs w:val="23"/>
        </w:rPr>
      </w:pPr>
      <w:r w:rsidRPr="00B54196">
        <w:rPr>
          <w:rFonts w:cstheme="minorHAnsi"/>
          <w:b/>
          <w:bCs/>
          <w:sz w:val="23"/>
          <w:szCs w:val="23"/>
        </w:rPr>
        <w:t>Connectivity</w:t>
      </w:r>
    </w:p>
    <w:p w14:paraId="32887BB2" w14:textId="1BF9DC7E" w:rsidR="00B54196" w:rsidRDefault="00B54196" w:rsidP="00B54196">
      <w:pPr>
        <w:spacing w:line="276" w:lineRule="auto"/>
        <w:ind w:firstLine="720"/>
        <w:rPr>
          <w:rFonts w:cstheme="minorHAnsi"/>
          <w:sz w:val="23"/>
          <w:szCs w:val="23"/>
        </w:rPr>
      </w:pPr>
      <w:r>
        <w:rPr>
          <w:rFonts w:cstheme="minorHAnsi"/>
          <w:sz w:val="23"/>
          <w:szCs w:val="23"/>
        </w:rPr>
        <w:t>Gentex’s HomeLink</w:t>
      </w:r>
      <w:r w:rsidR="0048366B">
        <w:rPr>
          <w:rFonts w:cstheme="minorHAnsi"/>
          <w:sz w:val="23"/>
          <w:szCs w:val="23"/>
        </w:rPr>
        <w:t xml:space="preserve"> </w:t>
      </w:r>
      <w:r>
        <w:rPr>
          <w:rFonts w:cstheme="minorHAnsi"/>
          <w:sz w:val="23"/>
          <w:szCs w:val="23"/>
        </w:rPr>
        <w:t>is the auto industry’s original and most trusted car-to-home automation system, with an estimated 110 million HomeLink-equipped vehicles on the road today. HomeLink allows users to program in-vehicle buttons to activate garage doors, estate gates, and a myriad of smart home devices.</w:t>
      </w:r>
    </w:p>
    <w:p w14:paraId="13E83C0F" w14:textId="5470FFB7" w:rsidR="00B54196" w:rsidRDefault="0048366B" w:rsidP="00B54196">
      <w:pPr>
        <w:spacing w:line="276" w:lineRule="auto"/>
        <w:ind w:firstLine="720"/>
        <w:rPr>
          <w:rFonts w:cstheme="minorHAnsi"/>
          <w:sz w:val="23"/>
          <w:szCs w:val="23"/>
        </w:rPr>
      </w:pPr>
      <w:r>
        <w:rPr>
          <w:rFonts w:cstheme="minorHAnsi"/>
          <w:sz w:val="23"/>
          <w:szCs w:val="23"/>
        </w:rPr>
        <w:t>T</w:t>
      </w:r>
      <w:r w:rsidR="00B54196">
        <w:rPr>
          <w:rFonts w:cstheme="minorHAnsi"/>
          <w:sz w:val="23"/>
          <w:szCs w:val="23"/>
        </w:rPr>
        <w:t>he next generation of HomeLink</w:t>
      </w:r>
      <w:r>
        <w:rPr>
          <w:rFonts w:cstheme="minorHAnsi"/>
          <w:sz w:val="23"/>
          <w:szCs w:val="23"/>
        </w:rPr>
        <w:t xml:space="preserve"> includes cloud-based garage door activation thanks to a recent </w:t>
      </w:r>
      <w:hyperlink r:id="rId11" w:history="1">
        <w:r w:rsidRPr="00581BF0">
          <w:rPr>
            <w:rStyle w:val="Hyperlink"/>
            <w:rFonts w:cstheme="minorHAnsi"/>
            <w:sz w:val="23"/>
            <w:szCs w:val="23"/>
          </w:rPr>
          <w:t xml:space="preserve">partnership with </w:t>
        </w:r>
        <w:r w:rsidR="00581BF0" w:rsidRPr="00581BF0">
          <w:rPr>
            <w:rStyle w:val="Hyperlink"/>
            <w:rFonts w:cstheme="minorHAnsi"/>
            <w:sz w:val="23"/>
            <w:szCs w:val="23"/>
          </w:rPr>
          <w:t xml:space="preserve">The </w:t>
        </w:r>
        <w:r w:rsidRPr="00581BF0">
          <w:rPr>
            <w:rStyle w:val="Hyperlink"/>
            <w:rFonts w:cstheme="minorHAnsi"/>
            <w:sz w:val="23"/>
            <w:szCs w:val="23"/>
          </w:rPr>
          <w:t>Genie</w:t>
        </w:r>
        <w:r w:rsidR="00581BF0" w:rsidRPr="00581BF0">
          <w:rPr>
            <w:rStyle w:val="Hyperlink"/>
            <w:rFonts w:cstheme="minorHAnsi"/>
            <w:sz w:val="23"/>
            <w:szCs w:val="23"/>
            <w:vertAlign w:val="superscript"/>
          </w:rPr>
          <w:sym w:font="Symbol" w:char="F0D2"/>
        </w:r>
        <w:r w:rsidR="00581BF0" w:rsidRPr="00581BF0">
          <w:rPr>
            <w:rStyle w:val="Hyperlink"/>
            <w:rFonts w:cstheme="minorHAnsi"/>
            <w:sz w:val="23"/>
            <w:szCs w:val="23"/>
            <w:vertAlign w:val="superscript"/>
          </w:rPr>
          <w:t xml:space="preserve"> </w:t>
        </w:r>
        <w:r w:rsidR="00581BF0" w:rsidRPr="00581BF0">
          <w:rPr>
            <w:rStyle w:val="Hyperlink"/>
            <w:rFonts w:cstheme="minorHAnsi"/>
            <w:sz w:val="23"/>
            <w:szCs w:val="23"/>
          </w:rPr>
          <w:t>Company</w:t>
        </w:r>
      </w:hyperlink>
      <w:r w:rsidR="00F8436A">
        <w:rPr>
          <w:rFonts w:cstheme="minorHAnsi"/>
          <w:sz w:val="23"/>
          <w:szCs w:val="23"/>
        </w:rPr>
        <w:t xml:space="preserve">, which </w:t>
      </w:r>
      <w:r w:rsidR="00F8436A" w:rsidRPr="00F8436A">
        <w:rPr>
          <w:rFonts w:cstheme="minorHAnsi"/>
          <w:sz w:val="23"/>
          <w:szCs w:val="23"/>
        </w:rPr>
        <w:t>enable</w:t>
      </w:r>
      <w:r w:rsidR="00F8436A">
        <w:rPr>
          <w:rFonts w:cstheme="minorHAnsi"/>
          <w:sz w:val="23"/>
          <w:szCs w:val="23"/>
        </w:rPr>
        <w:t>s</w:t>
      </w:r>
      <w:r w:rsidR="00F8436A" w:rsidRPr="00F8436A">
        <w:rPr>
          <w:rFonts w:cstheme="minorHAnsi"/>
          <w:sz w:val="23"/>
          <w:szCs w:val="23"/>
        </w:rPr>
        <w:t xml:space="preserve"> Gentex customers to control connected Genie products via HomeLink, securely triggering garage door open/close commands from the HomeLink app or connected vehicle via the HomeLink cloud.</w:t>
      </w:r>
      <w:r w:rsidR="00F8436A">
        <w:rPr>
          <w:rFonts w:cstheme="minorHAnsi"/>
          <w:sz w:val="23"/>
          <w:szCs w:val="23"/>
        </w:rPr>
        <w:t xml:space="preserve"> </w:t>
      </w:r>
      <w:r>
        <w:rPr>
          <w:rFonts w:cstheme="minorHAnsi"/>
          <w:sz w:val="23"/>
          <w:szCs w:val="23"/>
        </w:rPr>
        <w:t xml:space="preserve">In addition, HomeLink </w:t>
      </w:r>
      <w:r w:rsidR="00B54196">
        <w:rPr>
          <w:rFonts w:cstheme="minorHAnsi"/>
          <w:sz w:val="23"/>
          <w:szCs w:val="23"/>
        </w:rPr>
        <w:t>will</w:t>
      </w:r>
      <w:r>
        <w:rPr>
          <w:rFonts w:cstheme="minorHAnsi"/>
          <w:sz w:val="23"/>
          <w:szCs w:val="23"/>
        </w:rPr>
        <w:t xml:space="preserve"> soon be</w:t>
      </w:r>
      <w:r w:rsidR="00B54196">
        <w:rPr>
          <w:rFonts w:cstheme="minorHAnsi"/>
          <w:sz w:val="23"/>
          <w:szCs w:val="23"/>
        </w:rPr>
        <w:t xml:space="preserve"> compatible with Apple CarPlay and Android Auto</w:t>
      </w:r>
      <w:r w:rsidR="00F8436A">
        <w:rPr>
          <w:rFonts w:cstheme="minorHAnsi"/>
          <w:sz w:val="23"/>
          <w:szCs w:val="23"/>
        </w:rPr>
        <w:t xml:space="preserve"> while also </w:t>
      </w:r>
      <w:r w:rsidR="00B54196">
        <w:rPr>
          <w:rFonts w:cstheme="minorHAnsi"/>
          <w:sz w:val="23"/>
          <w:szCs w:val="23"/>
        </w:rPr>
        <w:t>operat</w:t>
      </w:r>
      <w:r w:rsidR="00FE6322">
        <w:rPr>
          <w:rFonts w:cstheme="minorHAnsi"/>
          <w:sz w:val="23"/>
          <w:szCs w:val="23"/>
        </w:rPr>
        <w:t>ing</w:t>
      </w:r>
      <w:r w:rsidR="00B54196">
        <w:rPr>
          <w:rFonts w:cstheme="minorHAnsi"/>
          <w:sz w:val="23"/>
          <w:szCs w:val="23"/>
        </w:rPr>
        <w:t xml:space="preserve"> a broad range of smart home products from leading brands such as Amazon and Samsung Smart Things</w:t>
      </w:r>
      <w:r w:rsidR="00F8436A">
        <w:rPr>
          <w:rFonts w:cstheme="minorHAnsi"/>
          <w:sz w:val="23"/>
          <w:szCs w:val="23"/>
        </w:rPr>
        <w:t>.</w:t>
      </w:r>
    </w:p>
    <w:p w14:paraId="2DD131A2" w14:textId="77777777" w:rsidR="00E95E3C" w:rsidRDefault="00E95E3C" w:rsidP="00B54196">
      <w:pPr>
        <w:spacing w:line="276" w:lineRule="auto"/>
        <w:ind w:firstLine="720"/>
        <w:rPr>
          <w:rFonts w:cstheme="minorHAnsi"/>
          <w:sz w:val="23"/>
          <w:szCs w:val="23"/>
        </w:rPr>
      </w:pPr>
    </w:p>
    <w:p w14:paraId="450F90A4" w14:textId="6207E37D" w:rsidR="005C531D" w:rsidRPr="005C531D" w:rsidRDefault="005C531D" w:rsidP="000852C3">
      <w:pPr>
        <w:spacing w:line="276" w:lineRule="auto"/>
        <w:rPr>
          <w:rFonts w:cstheme="minorHAnsi"/>
          <w:b/>
          <w:bCs/>
          <w:sz w:val="23"/>
          <w:szCs w:val="23"/>
        </w:rPr>
      </w:pPr>
      <w:r w:rsidRPr="005C531D">
        <w:rPr>
          <w:rFonts w:cstheme="minorHAnsi"/>
          <w:b/>
          <w:bCs/>
          <w:sz w:val="23"/>
          <w:szCs w:val="23"/>
        </w:rPr>
        <w:t>Satellite Booths</w:t>
      </w:r>
    </w:p>
    <w:p w14:paraId="3CDD4835" w14:textId="13736627" w:rsidR="00EE50FA" w:rsidRPr="00635DEE" w:rsidRDefault="005C531D" w:rsidP="00635DEE">
      <w:pPr>
        <w:spacing w:line="276" w:lineRule="auto"/>
        <w:rPr>
          <w:rFonts w:cstheme="minorHAnsi"/>
          <w:sz w:val="23"/>
          <w:szCs w:val="23"/>
        </w:rPr>
      </w:pPr>
      <w:r>
        <w:rPr>
          <w:rFonts w:cstheme="minorHAnsi"/>
          <w:sz w:val="23"/>
          <w:szCs w:val="23"/>
        </w:rPr>
        <w:tab/>
      </w:r>
      <w:r w:rsidRPr="00635DEE">
        <w:rPr>
          <w:rFonts w:cstheme="minorHAnsi"/>
          <w:sz w:val="23"/>
          <w:szCs w:val="23"/>
        </w:rPr>
        <w:t xml:space="preserve">In addition to the main Gentex booth, the company will have two satellite displays at the Venetian Expo </w:t>
      </w:r>
      <w:r w:rsidR="00EE50FA" w:rsidRPr="00635DEE">
        <w:rPr>
          <w:rFonts w:cstheme="minorHAnsi"/>
          <w:sz w:val="23"/>
          <w:szCs w:val="23"/>
        </w:rPr>
        <w:t xml:space="preserve">Center for its </w:t>
      </w:r>
      <w:r w:rsidRPr="00635DEE">
        <w:rPr>
          <w:rFonts w:cstheme="minorHAnsi"/>
          <w:sz w:val="23"/>
          <w:szCs w:val="23"/>
        </w:rPr>
        <w:t xml:space="preserve">PLACE </w:t>
      </w:r>
      <w:r w:rsidR="00EE50FA" w:rsidRPr="00635DEE">
        <w:rPr>
          <w:rFonts w:cstheme="minorHAnsi"/>
          <w:sz w:val="23"/>
          <w:szCs w:val="23"/>
        </w:rPr>
        <w:t xml:space="preserve">(booth </w:t>
      </w:r>
      <w:r w:rsidRPr="00635DEE">
        <w:rPr>
          <w:rFonts w:cstheme="minorHAnsi"/>
          <w:sz w:val="23"/>
          <w:szCs w:val="23"/>
        </w:rPr>
        <w:t>5</w:t>
      </w:r>
      <w:r w:rsidR="00F26D0A">
        <w:rPr>
          <w:rFonts w:cstheme="minorHAnsi"/>
          <w:sz w:val="23"/>
          <w:szCs w:val="23"/>
        </w:rPr>
        <w:t>2752</w:t>
      </w:r>
      <w:r w:rsidR="00EE50FA" w:rsidRPr="00635DEE">
        <w:rPr>
          <w:rFonts w:cstheme="minorHAnsi"/>
          <w:sz w:val="23"/>
          <w:szCs w:val="23"/>
        </w:rPr>
        <w:t>) and</w:t>
      </w:r>
      <w:r w:rsidRPr="00635DEE">
        <w:rPr>
          <w:rFonts w:cstheme="minorHAnsi"/>
          <w:sz w:val="23"/>
          <w:szCs w:val="23"/>
        </w:rPr>
        <w:t xml:space="preserve"> eSight </w:t>
      </w:r>
      <w:r w:rsidR="00EE50FA" w:rsidRPr="00635DEE">
        <w:rPr>
          <w:rFonts w:cstheme="minorHAnsi"/>
          <w:sz w:val="23"/>
          <w:szCs w:val="23"/>
        </w:rPr>
        <w:t xml:space="preserve">(booth </w:t>
      </w:r>
      <w:r w:rsidRPr="00635DEE">
        <w:rPr>
          <w:rFonts w:cstheme="minorHAnsi"/>
          <w:sz w:val="23"/>
          <w:szCs w:val="23"/>
        </w:rPr>
        <w:t>5</w:t>
      </w:r>
      <w:r w:rsidR="00F26D0A">
        <w:rPr>
          <w:rFonts w:cstheme="minorHAnsi"/>
          <w:sz w:val="23"/>
          <w:szCs w:val="23"/>
        </w:rPr>
        <w:t>4607</w:t>
      </w:r>
      <w:r w:rsidR="00EE50FA" w:rsidRPr="00635DEE">
        <w:rPr>
          <w:rFonts w:cstheme="minorHAnsi"/>
          <w:sz w:val="23"/>
          <w:szCs w:val="23"/>
        </w:rPr>
        <w:t>) products.</w:t>
      </w:r>
    </w:p>
    <w:p w14:paraId="17BA2A44" w14:textId="76EEAD84" w:rsidR="00635DEE" w:rsidRDefault="00EE50FA" w:rsidP="00635DEE">
      <w:pPr>
        <w:spacing w:line="276" w:lineRule="auto"/>
        <w:ind w:firstLine="720"/>
        <w:rPr>
          <w:rFonts w:cstheme="minorHAnsi"/>
          <w:sz w:val="23"/>
          <w:szCs w:val="23"/>
        </w:rPr>
      </w:pPr>
      <w:hyperlink r:id="rId12" w:history="1">
        <w:r w:rsidRPr="00F26D0A">
          <w:rPr>
            <w:rStyle w:val="Hyperlink"/>
            <w:rFonts w:cstheme="minorHAnsi"/>
            <w:sz w:val="23"/>
            <w:szCs w:val="23"/>
          </w:rPr>
          <w:t>PLACE</w:t>
        </w:r>
      </w:hyperlink>
      <w:r w:rsidRPr="00635DEE">
        <w:rPr>
          <w:rFonts w:cstheme="minorHAnsi"/>
          <w:sz w:val="23"/>
          <w:szCs w:val="23"/>
        </w:rPr>
        <w:t xml:space="preserve"> is an </w:t>
      </w:r>
      <w:r w:rsidR="00085D32" w:rsidRPr="00635DEE">
        <w:rPr>
          <w:rFonts w:cstheme="minorHAnsi"/>
          <w:sz w:val="23"/>
          <w:szCs w:val="23"/>
        </w:rPr>
        <w:t>innovative suite of smart home safety products</w:t>
      </w:r>
      <w:r w:rsidR="002B6E60" w:rsidRPr="00635DEE">
        <w:rPr>
          <w:rFonts w:cstheme="minorHAnsi"/>
          <w:sz w:val="23"/>
          <w:szCs w:val="23"/>
        </w:rPr>
        <w:t xml:space="preserve"> with room-specific functionality</w:t>
      </w:r>
      <w:r w:rsidR="00085D32" w:rsidRPr="00635DEE">
        <w:rPr>
          <w:rFonts w:cstheme="minorHAnsi"/>
          <w:sz w:val="23"/>
          <w:szCs w:val="23"/>
        </w:rPr>
        <w:t xml:space="preserve">. </w:t>
      </w:r>
      <w:r w:rsidRPr="00635DEE">
        <w:rPr>
          <w:rFonts w:cstheme="minorHAnsi"/>
          <w:sz w:val="23"/>
          <w:szCs w:val="23"/>
        </w:rPr>
        <w:t>It’s a</w:t>
      </w:r>
      <w:r w:rsidR="00085D32" w:rsidRPr="00635DEE">
        <w:rPr>
          <w:rFonts w:cstheme="minorHAnsi"/>
          <w:sz w:val="23"/>
          <w:szCs w:val="23"/>
        </w:rPr>
        <w:t xml:space="preserve"> holistic</w:t>
      </w:r>
      <w:r w:rsidRPr="00635DEE">
        <w:rPr>
          <w:rFonts w:cstheme="minorHAnsi"/>
          <w:sz w:val="23"/>
          <w:szCs w:val="23"/>
        </w:rPr>
        <w:t xml:space="preserve"> </w:t>
      </w:r>
      <w:r w:rsidR="00085D32" w:rsidRPr="00635DEE">
        <w:rPr>
          <w:rFonts w:cstheme="minorHAnsi"/>
          <w:sz w:val="23"/>
          <w:szCs w:val="23"/>
        </w:rPr>
        <w:t>solution that</w:t>
      </w:r>
      <w:r w:rsidR="00155125" w:rsidRPr="00635DEE">
        <w:rPr>
          <w:rFonts w:cstheme="minorHAnsi"/>
          <w:sz w:val="23"/>
          <w:szCs w:val="23"/>
        </w:rPr>
        <w:t xml:space="preserve"> </w:t>
      </w:r>
      <w:r w:rsidR="00085D32" w:rsidRPr="00635DEE">
        <w:rPr>
          <w:rFonts w:cstheme="minorHAnsi"/>
          <w:sz w:val="23"/>
          <w:szCs w:val="23"/>
        </w:rPr>
        <w:t xml:space="preserve">blends </w:t>
      </w:r>
      <w:r w:rsidR="00155125" w:rsidRPr="00635DEE">
        <w:rPr>
          <w:rFonts w:cstheme="minorHAnsi"/>
          <w:sz w:val="23"/>
          <w:szCs w:val="23"/>
        </w:rPr>
        <w:t xml:space="preserve">smart home </w:t>
      </w:r>
      <w:r w:rsidR="00085D32" w:rsidRPr="00635DEE">
        <w:rPr>
          <w:rFonts w:cstheme="minorHAnsi"/>
          <w:sz w:val="23"/>
          <w:szCs w:val="23"/>
        </w:rPr>
        <w:t xml:space="preserve">safety, </w:t>
      </w:r>
      <w:r w:rsidR="00FE4EDB">
        <w:rPr>
          <w:rFonts w:cstheme="minorHAnsi"/>
          <w:sz w:val="23"/>
          <w:szCs w:val="23"/>
        </w:rPr>
        <w:t xml:space="preserve">fire protection, </w:t>
      </w:r>
      <w:r w:rsidR="00085D32" w:rsidRPr="00635DEE">
        <w:rPr>
          <w:rFonts w:cstheme="minorHAnsi"/>
          <w:sz w:val="23"/>
          <w:szCs w:val="23"/>
        </w:rPr>
        <w:t xml:space="preserve">comfort, and security </w:t>
      </w:r>
      <w:r w:rsidR="00155125" w:rsidRPr="00635DEE">
        <w:rPr>
          <w:rFonts w:cstheme="minorHAnsi"/>
          <w:sz w:val="23"/>
          <w:szCs w:val="23"/>
        </w:rPr>
        <w:t xml:space="preserve">features </w:t>
      </w:r>
      <w:r w:rsidR="00085D32" w:rsidRPr="00635DEE">
        <w:rPr>
          <w:rFonts w:cstheme="minorHAnsi"/>
          <w:sz w:val="23"/>
          <w:szCs w:val="23"/>
        </w:rPr>
        <w:t>into one sophisticated system, all controlled from a single</w:t>
      </w:r>
      <w:r w:rsidR="000E6F58" w:rsidRPr="00635DEE">
        <w:rPr>
          <w:rFonts w:cstheme="minorHAnsi"/>
          <w:sz w:val="23"/>
          <w:szCs w:val="23"/>
        </w:rPr>
        <w:t>,</w:t>
      </w:r>
      <w:r w:rsidR="00085D32" w:rsidRPr="00635DEE">
        <w:rPr>
          <w:rFonts w:cstheme="minorHAnsi"/>
          <w:sz w:val="23"/>
          <w:szCs w:val="23"/>
        </w:rPr>
        <w:t xml:space="preserve"> user-friendly app.</w:t>
      </w:r>
    </w:p>
    <w:p w14:paraId="24953EA7" w14:textId="6EDCEC7B" w:rsidR="005C531D" w:rsidRDefault="00EE50FA" w:rsidP="00635DEE">
      <w:pPr>
        <w:spacing w:line="276" w:lineRule="auto"/>
        <w:ind w:firstLine="720"/>
        <w:rPr>
          <w:rFonts w:cs="Calibri"/>
          <w:sz w:val="23"/>
          <w:szCs w:val="23"/>
        </w:rPr>
      </w:pPr>
      <w:hyperlink r:id="rId13" w:history="1">
        <w:r w:rsidRPr="00F26D0A">
          <w:rPr>
            <w:rStyle w:val="Hyperlink"/>
            <w:rFonts w:cstheme="minorHAnsi"/>
            <w:sz w:val="23"/>
            <w:szCs w:val="23"/>
          </w:rPr>
          <w:t>eSight</w:t>
        </w:r>
      </w:hyperlink>
      <w:r w:rsidRPr="00635DEE">
        <w:rPr>
          <w:rFonts w:cstheme="minorHAnsi"/>
          <w:sz w:val="23"/>
          <w:szCs w:val="23"/>
        </w:rPr>
        <w:t xml:space="preserve"> is a line </w:t>
      </w:r>
      <w:r w:rsidR="0086398C" w:rsidRPr="00635DEE">
        <w:rPr>
          <w:rFonts w:cstheme="minorHAnsi"/>
          <w:sz w:val="23"/>
          <w:szCs w:val="23"/>
        </w:rPr>
        <w:t xml:space="preserve">of wearable assistive technologies that allow people living with visual impairments to stay on the go while performing the tasks of daily living. </w:t>
      </w:r>
      <w:r w:rsidRPr="00635DEE">
        <w:rPr>
          <w:rFonts w:cstheme="minorHAnsi"/>
          <w:sz w:val="23"/>
          <w:szCs w:val="23"/>
        </w:rPr>
        <w:t xml:space="preserve">The latest iteration, the </w:t>
      </w:r>
      <w:r w:rsidR="0086398C" w:rsidRPr="00635DEE">
        <w:rPr>
          <w:rFonts w:cstheme="minorHAnsi"/>
          <w:sz w:val="23"/>
          <w:szCs w:val="23"/>
        </w:rPr>
        <w:t>eSight</w:t>
      </w:r>
      <w:r w:rsidRPr="00635DEE">
        <w:rPr>
          <w:rFonts w:cstheme="minorHAnsi"/>
          <w:sz w:val="23"/>
          <w:szCs w:val="23"/>
        </w:rPr>
        <w:t xml:space="preserve"> Go, </w:t>
      </w:r>
      <w:r w:rsidR="00635DEE" w:rsidRPr="00635DEE">
        <w:rPr>
          <w:rFonts w:cstheme="minorHAnsi"/>
          <w:sz w:val="23"/>
          <w:szCs w:val="23"/>
        </w:rPr>
        <w:t xml:space="preserve">is digital eyewear that </w:t>
      </w:r>
      <w:r w:rsidR="0086398C" w:rsidRPr="00635DEE">
        <w:rPr>
          <w:rFonts w:cstheme="minorHAnsi"/>
          <w:sz w:val="23"/>
          <w:szCs w:val="23"/>
        </w:rPr>
        <w:t>utilize</w:t>
      </w:r>
      <w:r w:rsidRPr="00635DEE">
        <w:rPr>
          <w:rFonts w:cstheme="minorHAnsi"/>
          <w:sz w:val="23"/>
          <w:szCs w:val="23"/>
        </w:rPr>
        <w:t>s</w:t>
      </w:r>
      <w:r w:rsidR="0086398C" w:rsidRPr="00635DEE">
        <w:rPr>
          <w:rFonts w:cstheme="minorHAnsi"/>
          <w:sz w:val="23"/>
          <w:szCs w:val="23"/>
        </w:rPr>
        <w:t xml:space="preserve"> a high-definition camera, proprietary algorithms, and powerful processing to capture and project real-time video onto two high-resolution, near-to-eye screens for full binocular vision.</w:t>
      </w:r>
      <w:r w:rsidR="00635DEE" w:rsidRPr="00635DEE">
        <w:rPr>
          <w:rFonts w:cstheme="minorHAnsi"/>
          <w:sz w:val="23"/>
          <w:szCs w:val="23"/>
        </w:rPr>
        <w:t xml:space="preserve"> It can </w:t>
      </w:r>
      <w:r w:rsidR="006028ED">
        <w:rPr>
          <w:rFonts w:cs="Calibri"/>
          <w:sz w:val="23"/>
          <w:szCs w:val="23"/>
        </w:rPr>
        <w:t>i</w:t>
      </w:r>
      <w:r w:rsidR="00635DEE" w:rsidRPr="00635DEE">
        <w:rPr>
          <w:rFonts w:cs="Calibri"/>
          <w:sz w:val="23"/>
          <w:szCs w:val="23"/>
        </w:rPr>
        <w:t>mprove functional vision for more than 20 different eye conditions</w:t>
      </w:r>
      <w:r w:rsidR="004C5941">
        <w:rPr>
          <w:rFonts w:cs="Calibri"/>
          <w:sz w:val="23"/>
          <w:szCs w:val="23"/>
        </w:rPr>
        <w:t>.</w:t>
      </w:r>
    </w:p>
    <w:p w14:paraId="4AAB589D" w14:textId="77777777" w:rsidR="00C45B0B" w:rsidRPr="00635DEE" w:rsidRDefault="00C45B0B" w:rsidP="00635DEE">
      <w:pPr>
        <w:spacing w:line="276" w:lineRule="auto"/>
        <w:ind w:firstLine="720"/>
        <w:rPr>
          <w:rFonts w:cstheme="minorHAnsi"/>
          <w:sz w:val="23"/>
          <w:szCs w:val="23"/>
        </w:rPr>
      </w:pPr>
    </w:p>
    <w:p w14:paraId="2A7192B3" w14:textId="246B39F1" w:rsidR="00C45B0B" w:rsidRDefault="00C45B0B" w:rsidP="00635DEE">
      <w:pPr>
        <w:spacing w:line="276" w:lineRule="auto"/>
        <w:ind w:firstLine="720"/>
        <w:rPr>
          <w:rFonts w:cstheme="minorHAnsi"/>
          <w:sz w:val="23"/>
          <w:szCs w:val="23"/>
        </w:rPr>
      </w:pPr>
      <w:r>
        <w:rPr>
          <w:rFonts w:cstheme="minorHAnsi"/>
          <w:sz w:val="23"/>
          <w:szCs w:val="23"/>
        </w:rPr>
        <w:t>Central Hall (booth 17204) will be home to VOXX by Gentex and the Premium Audio C</w:t>
      </w:r>
      <w:r w:rsidR="00BB6667">
        <w:rPr>
          <w:rFonts w:cstheme="minorHAnsi"/>
          <w:sz w:val="23"/>
          <w:szCs w:val="23"/>
        </w:rPr>
        <w:t>o.</w:t>
      </w:r>
      <w:r>
        <w:rPr>
          <w:rFonts w:cstheme="minorHAnsi"/>
          <w:sz w:val="23"/>
          <w:szCs w:val="23"/>
        </w:rPr>
        <w:t xml:space="preserve"> (PAC) by Gentex.</w:t>
      </w:r>
    </w:p>
    <w:p w14:paraId="18F32CB1" w14:textId="7CCB5D0E" w:rsidR="00C45B0B" w:rsidRDefault="00C45B0B" w:rsidP="00635DEE">
      <w:pPr>
        <w:spacing w:line="276" w:lineRule="auto"/>
        <w:ind w:firstLine="720"/>
        <w:rPr>
          <w:rFonts w:cstheme="minorHAnsi"/>
          <w:sz w:val="23"/>
          <w:szCs w:val="23"/>
        </w:rPr>
      </w:pPr>
      <w:hyperlink r:id="rId14" w:history="1">
        <w:r w:rsidRPr="00C45B0B">
          <w:rPr>
            <w:rStyle w:val="Hyperlink"/>
          </w:rPr>
          <w:t>VOXX</w:t>
        </w:r>
      </w:hyperlink>
      <w:r>
        <w:t xml:space="preserve"> stands at the forefront of automotive technology, specializing in remote start, security and telematics, rear seat entertainment, driver safety, automotive interior enhancements, and commercial fleet solutions.</w:t>
      </w:r>
    </w:p>
    <w:p w14:paraId="70D110F9" w14:textId="2ABE39B1" w:rsidR="00C45B0B" w:rsidRDefault="00C45B0B" w:rsidP="00F65ACF">
      <w:pPr>
        <w:spacing w:line="276" w:lineRule="auto"/>
        <w:ind w:firstLine="720"/>
        <w:rPr>
          <w:rFonts w:cstheme="minorHAnsi"/>
          <w:sz w:val="23"/>
          <w:szCs w:val="23"/>
        </w:rPr>
      </w:pPr>
      <w:r>
        <w:rPr>
          <w:rFonts w:cstheme="minorHAnsi"/>
          <w:sz w:val="23"/>
          <w:szCs w:val="23"/>
        </w:rPr>
        <w:t xml:space="preserve">Established in 2020, PAC is the most innovative, complete and premium audio solutions provider in consumer technology. The company connects people to their passion for entertainment. PAC includes some of the most legendary and revered brands, including </w:t>
      </w:r>
      <w:hyperlink r:id="rId15" w:history="1">
        <w:r w:rsidRPr="00F26D0A">
          <w:rPr>
            <w:rStyle w:val="Hyperlink"/>
            <w:rFonts w:cstheme="minorHAnsi"/>
            <w:sz w:val="23"/>
            <w:szCs w:val="23"/>
          </w:rPr>
          <w:t>Klipsch</w:t>
        </w:r>
      </w:hyperlink>
      <w:r>
        <w:rPr>
          <w:rFonts w:cstheme="minorHAnsi"/>
          <w:sz w:val="23"/>
          <w:szCs w:val="23"/>
        </w:rPr>
        <w:t xml:space="preserve">, </w:t>
      </w:r>
      <w:hyperlink r:id="rId16" w:history="1">
        <w:r w:rsidRPr="00F26D0A">
          <w:rPr>
            <w:rStyle w:val="Hyperlink"/>
            <w:rFonts w:cstheme="minorHAnsi"/>
            <w:sz w:val="23"/>
            <w:szCs w:val="23"/>
          </w:rPr>
          <w:t>Onkyo</w:t>
        </w:r>
      </w:hyperlink>
      <w:r>
        <w:rPr>
          <w:rFonts w:cstheme="minorHAnsi"/>
          <w:sz w:val="23"/>
          <w:szCs w:val="23"/>
        </w:rPr>
        <w:t>,</w:t>
      </w:r>
      <w:r w:rsidR="00FE4EDB">
        <w:rPr>
          <w:rFonts w:cstheme="minorHAnsi"/>
          <w:sz w:val="23"/>
          <w:szCs w:val="23"/>
        </w:rPr>
        <w:t xml:space="preserve"> and </w:t>
      </w:r>
      <w:hyperlink r:id="rId17" w:history="1">
        <w:r w:rsidRPr="00F26D0A">
          <w:rPr>
            <w:rStyle w:val="Hyperlink"/>
            <w:rFonts w:cstheme="minorHAnsi"/>
            <w:sz w:val="23"/>
            <w:szCs w:val="23"/>
          </w:rPr>
          <w:t>Integra</w:t>
        </w:r>
      </w:hyperlink>
      <w:r>
        <w:rPr>
          <w:rFonts w:cstheme="minorHAnsi"/>
          <w:sz w:val="23"/>
          <w:szCs w:val="23"/>
        </w:rPr>
        <w:t>.</w:t>
      </w:r>
    </w:p>
    <w:p w14:paraId="5EF3C70E" w14:textId="7CE609DE" w:rsidR="007D08CA" w:rsidRPr="000852C3" w:rsidRDefault="000A72BC" w:rsidP="00635DEE">
      <w:pPr>
        <w:spacing w:line="276" w:lineRule="auto"/>
        <w:ind w:firstLine="720"/>
        <w:rPr>
          <w:rFonts w:cstheme="minorHAnsi"/>
          <w:sz w:val="23"/>
          <w:szCs w:val="23"/>
        </w:rPr>
      </w:pPr>
      <w:r w:rsidRPr="00635DEE">
        <w:rPr>
          <w:rFonts w:cstheme="minorHAnsi"/>
          <w:sz w:val="23"/>
          <w:szCs w:val="23"/>
        </w:rPr>
        <w:t>CES is the world’s gathering place for all who thrive on the business of consumer technology. Owned and produced by the Consumer Technology Association, it has served as the proving ground for innovators and breakthrough technologies for over 50 years. CES 202</w:t>
      </w:r>
      <w:r w:rsidR="00F65ACF">
        <w:rPr>
          <w:rFonts w:cstheme="minorHAnsi"/>
          <w:sz w:val="23"/>
          <w:szCs w:val="23"/>
        </w:rPr>
        <w:t>6</w:t>
      </w:r>
      <w:r w:rsidRPr="00635DEE">
        <w:rPr>
          <w:rFonts w:cstheme="minorHAnsi"/>
          <w:sz w:val="23"/>
          <w:szCs w:val="23"/>
        </w:rPr>
        <w:t xml:space="preserve"> runs January </w:t>
      </w:r>
      <w:r w:rsidR="00F65ACF">
        <w:rPr>
          <w:rFonts w:cstheme="minorHAnsi"/>
          <w:sz w:val="23"/>
          <w:szCs w:val="23"/>
        </w:rPr>
        <w:t>6</w:t>
      </w:r>
      <w:r w:rsidR="005C531D" w:rsidRPr="00635DEE">
        <w:rPr>
          <w:rFonts w:cstheme="minorHAnsi"/>
          <w:sz w:val="23"/>
          <w:szCs w:val="23"/>
        </w:rPr>
        <w:t>-</w:t>
      </w:r>
      <w:r w:rsidR="00F65ACF">
        <w:rPr>
          <w:rFonts w:cstheme="minorHAnsi"/>
          <w:sz w:val="23"/>
          <w:szCs w:val="23"/>
        </w:rPr>
        <w:t>9</w:t>
      </w:r>
      <w:r w:rsidRPr="00635DEE">
        <w:rPr>
          <w:rFonts w:cstheme="minorHAnsi"/>
          <w:sz w:val="23"/>
          <w:szCs w:val="23"/>
        </w:rPr>
        <w:t xml:space="preserve"> in Las Vegas. Gentex technologies will</w:t>
      </w:r>
      <w:r w:rsidR="008B0EE7" w:rsidRPr="00635DEE">
        <w:rPr>
          <w:rFonts w:cstheme="minorHAnsi"/>
          <w:sz w:val="23"/>
          <w:szCs w:val="23"/>
        </w:rPr>
        <w:t xml:space="preserve"> be on</w:t>
      </w:r>
      <w:r w:rsidRPr="00635DEE">
        <w:rPr>
          <w:rFonts w:cstheme="minorHAnsi"/>
          <w:sz w:val="23"/>
          <w:szCs w:val="23"/>
        </w:rPr>
        <w:t xml:space="preserve"> display in the Las Vegas Convention Center</w:t>
      </w:r>
      <w:r w:rsidR="004E1187">
        <w:rPr>
          <w:rFonts w:cstheme="minorHAnsi"/>
          <w:sz w:val="23"/>
          <w:szCs w:val="23"/>
        </w:rPr>
        <w:t xml:space="preserve"> in its main booth, </w:t>
      </w:r>
      <w:r w:rsidRPr="00635DEE">
        <w:rPr>
          <w:rFonts w:cstheme="minorHAnsi"/>
          <w:sz w:val="23"/>
          <w:szCs w:val="23"/>
        </w:rPr>
        <w:t xml:space="preserve">West Hall, </w:t>
      </w:r>
      <w:r w:rsidR="004E1187">
        <w:rPr>
          <w:rFonts w:cstheme="minorHAnsi"/>
          <w:sz w:val="23"/>
          <w:szCs w:val="23"/>
        </w:rPr>
        <w:t>stand</w:t>
      </w:r>
      <w:r w:rsidRPr="00635DEE">
        <w:rPr>
          <w:rFonts w:cstheme="minorHAnsi"/>
          <w:sz w:val="23"/>
          <w:szCs w:val="23"/>
        </w:rPr>
        <w:t xml:space="preserve"> #</w:t>
      </w:r>
      <w:r w:rsidR="00F26D0A">
        <w:rPr>
          <w:rFonts w:cstheme="minorHAnsi"/>
          <w:sz w:val="23"/>
          <w:szCs w:val="23"/>
        </w:rPr>
        <w:t>4339</w:t>
      </w:r>
      <w:r w:rsidR="005C531D" w:rsidRPr="00635DEE">
        <w:rPr>
          <w:rFonts w:cstheme="minorHAnsi"/>
          <w:sz w:val="23"/>
          <w:szCs w:val="23"/>
        </w:rPr>
        <w:t>.</w:t>
      </w:r>
      <w:r w:rsidR="008B0EE7" w:rsidRPr="00635DEE">
        <w:rPr>
          <w:rFonts w:cstheme="minorHAnsi"/>
          <w:sz w:val="23"/>
          <w:szCs w:val="23"/>
        </w:rPr>
        <w:t xml:space="preserve"> </w:t>
      </w:r>
    </w:p>
    <w:p w14:paraId="6C74ADF4" w14:textId="77777777" w:rsidR="000D0D32" w:rsidRPr="000852C3" w:rsidRDefault="000D0D32" w:rsidP="000852C3">
      <w:pPr>
        <w:spacing w:line="276" w:lineRule="auto"/>
        <w:ind w:firstLine="720"/>
        <w:rPr>
          <w:rFonts w:cstheme="minorHAnsi"/>
          <w:sz w:val="23"/>
          <w:szCs w:val="23"/>
        </w:rPr>
      </w:pPr>
      <w:r w:rsidRPr="000852C3">
        <w:rPr>
          <w:rFonts w:cstheme="minorHAnsi"/>
          <w:sz w:val="23"/>
          <w:szCs w:val="23"/>
        </w:rPr>
        <w:t xml:space="preserve">Founded in 1974, Gentex Corporation (NASDAQ: GNTX) is a technology company that leverages its core competencies, strategic partnerships, acquisitions, and ongoing research to create market-leading positions in a variety of verticals. You can view some of the Company’s latest technology at </w:t>
      </w:r>
      <w:hyperlink r:id="rId18" w:history="1">
        <w:r w:rsidRPr="000852C3">
          <w:rPr>
            <w:rStyle w:val="Hyperlink"/>
            <w:rFonts w:cstheme="minorHAnsi"/>
            <w:sz w:val="23"/>
            <w:szCs w:val="23"/>
          </w:rPr>
          <w:t>www.gentex.com</w:t>
        </w:r>
      </w:hyperlink>
      <w:r w:rsidRPr="000852C3">
        <w:rPr>
          <w:rFonts w:cstheme="minorHAnsi"/>
          <w:sz w:val="23"/>
          <w:szCs w:val="23"/>
        </w:rPr>
        <w:t>.</w:t>
      </w:r>
    </w:p>
    <w:p w14:paraId="6AAD3CBF" w14:textId="77777777" w:rsidR="000A72BC" w:rsidRPr="000852C3" w:rsidRDefault="000A72BC" w:rsidP="000852C3">
      <w:pPr>
        <w:spacing w:line="276" w:lineRule="auto"/>
        <w:jc w:val="center"/>
        <w:rPr>
          <w:rFonts w:eastAsia="Arial" w:cstheme="minorHAnsi"/>
          <w:sz w:val="23"/>
          <w:szCs w:val="23"/>
        </w:rPr>
      </w:pPr>
      <w:r w:rsidRPr="000852C3">
        <w:rPr>
          <w:rFonts w:eastAsia="Arial" w:cstheme="minorHAnsi"/>
          <w:sz w:val="23"/>
          <w:szCs w:val="23"/>
        </w:rPr>
        <w:t># # #</w:t>
      </w:r>
    </w:p>
    <w:p w14:paraId="00940B72" w14:textId="77777777" w:rsidR="003331A2" w:rsidRDefault="003331A2" w:rsidP="000A72BC">
      <w:pPr>
        <w:rPr>
          <w:rFonts w:cstheme="minorHAnsi"/>
          <w:sz w:val="22"/>
          <w:szCs w:val="22"/>
        </w:rPr>
      </w:pPr>
    </w:p>
    <w:p w14:paraId="13004887" w14:textId="52C23C67" w:rsidR="000A72BC" w:rsidRPr="00864441" w:rsidRDefault="000A72BC" w:rsidP="000A72BC">
      <w:pPr>
        <w:rPr>
          <w:rFonts w:cstheme="minorHAnsi"/>
          <w:sz w:val="22"/>
          <w:szCs w:val="22"/>
        </w:rPr>
      </w:pPr>
      <w:r w:rsidRPr="00864441">
        <w:rPr>
          <w:rFonts w:cstheme="minorHAnsi"/>
          <w:noProof/>
          <w:sz w:val="22"/>
          <w:szCs w:val="22"/>
          <w:lang w:val="en-GB" w:eastAsia="en-GB"/>
        </w:rPr>
        <mc:AlternateContent>
          <mc:Choice Requires="wps">
            <w:drawing>
              <wp:anchor distT="0" distB="0" distL="114300" distR="114300" simplePos="0" relativeHeight="251659264" behindDoc="0" locked="0" layoutInCell="1" allowOverlap="1" wp14:anchorId="15CBF1B5" wp14:editId="4C0479C8">
                <wp:simplePos x="0" y="0"/>
                <wp:positionH relativeFrom="column">
                  <wp:posOffset>3469341</wp:posOffset>
                </wp:positionH>
                <wp:positionV relativeFrom="paragraph">
                  <wp:posOffset>131483</wp:posOffset>
                </wp:positionV>
                <wp:extent cx="2625725" cy="84899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625725" cy="8489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331147" w14:textId="77777777" w:rsidR="000A72BC" w:rsidRPr="00803E10" w:rsidRDefault="000A72BC" w:rsidP="000A72BC">
                            <w:pPr>
                              <w:rPr>
                                <w:b/>
                                <w:sz w:val="22"/>
                                <w:szCs w:val="22"/>
                              </w:rPr>
                            </w:pPr>
                            <w:r w:rsidRPr="00803E10">
                              <w:rPr>
                                <w:b/>
                                <w:sz w:val="22"/>
                                <w:szCs w:val="22"/>
                              </w:rPr>
                              <w:t>Gentex Investor Relations Contact</w:t>
                            </w:r>
                          </w:p>
                          <w:p w14:paraId="2E2AAEE8" w14:textId="77777777" w:rsidR="000A72BC" w:rsidRPr="00803E10" w:rsidRDefault="000A72BC" w:rsidP="000A72BC">
                            <w:pPr>
                              <w:rPr>
                                <w:sz w:val="22"/>
                                <w:szCs w:val="22"/>
                              </w:rPr>
                            </w:pPr>
                            <w:r w:rsidRPr="00803E10">
                              <w:rPr>
                                <w:sz w:val="22"/>
                                <w:szCs w:val="22"/>
                              </w:rPr>
                              <w:t>Josh O’Berski</w:t>
                            </w:r>
                          </w:p>
                          <w:p w14:paraId="3644122B" w14:textId="1FBC37B1" w:rsidR="00803E10" w:rsidRPr="00803E10" w:rsidRDefault="00803E10" w:rsidP="000A72BC">
                            <w:pPr>
                              <w:rPr>
                                <w:sz w:val="22"/>
                                <w:szCs w:val="22"/>
                              </w:rPr>
                            </w:pPr>
                            <w:r w:rsidRPr="00803E10">
                              <w:rPr>
                                <w:sz w:val="22"/>
                                <w:szCs w:val="22"/>
                              </w:rPr>
                              <w:t>(616) 931-3505</w:t>
                            </w:r>
                          </w:p>
                          <w:p w14:paraId="1BD9B3D7" w14:textId="3FF85E3D" w:rsidR="000A72BC" w:rsidRPr="00803E10" w:rsidRDefault="000A72BC" w:rsidP="000A72BC">
                            <w:pPr>
                              <w:rPr>
                                <w:sz w:val="22"/>
                                <w:szCs w:val="22"/>
                              </w:rPr>
                            </w:pPr>
                            <w:hyperlink r:id="rId19" w:history="1">
                              <w:r w:rsidRPr="00803E10">
                                <w:rPr>
                                  <w:rStyle w:val="Hyperlink"/>
                                  <w:sz w:val="22"/>
                                  <w:szCs w:val="22"/>
                                </w:rPr>
                                <w:t>josh.oberski@gentex.com</w:t>
                              </w:r>
                            </w:hyperlink>
                          </w:p>
                          <w:p w14:paraId="09D4FC53" w14:textId="77777777" w:rsidR="000A72BC" w:rsidRPr="005D7560" w:rsidRDefault="000A72BC" w:rsidP="000A72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CBF1B5" id="_x0000_t202" coordsize="21600,21600" o:spt="202" path="m,l,21600r21600,l21600,xe">
                <v:stroke joinstyle="miter"/>
                <v:path gradientshapeok="t" o:connecttype="rect"/>
              </v:shapetype>
              <v:shape id="Text Box 2" o:spid="_x0000_s1026" type="#_x0000_t202" style="position:absolute;margin-left:273.2pt;margin-top:10.35pt;width:206.75pt;height:6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" filled="f" stroked="f">
                <v:textbox>
                  <w:txbxContent>
                    <w:p w14:paraId="5C331147" w14:textId="77777777" w:rsidR="000A72BC" w:rsidRPr="00803E10" w:rsidRDefault="000A72BC" w:rsidP="000A72BC">
                      <w:pPr>
                        <w:rPr>
                          <w:b/>
                          <w:sz w:val="22"/>
                          <w:szCs w:val="22"/>
                        </w:rPr>
                      </w:pPr>
                      <w:r w:rsidRPr="00803E10">
                        <w:rPr>
                          <w:b/>
                          <w:sz w:val="22"/>
                          <w:szCs w:val="22"/>
                        </w:rPr>
                        <w:t>Gentex Investor Relations Contact</w:t>
                      </w:r>
                    </w:p>
                    <w:p w14:paraId="2E2AAEE8" w14:textId="77777777" w:rsidR="000A72BC" w:rsidRPr="00803E10" w:rsidRDefault="000A72BC" w:rsidP="000A72BC">
                      <w:pPr>
                        <w:rPr>
                          <w:sz w:val="22"/>
                          <w:szCs w:val="22"/>
                        </w:rPr>
                      </w:pPr>
                      <w:r w:rsidRPr="00803E10">
                        <w:rPr>
                          <w:sz w:val="22"/>
                          <w:szCs w:val="22"/>
                        </w:rPr>
                        <w:t>Josh O’Berski</w:t>
                      </w:r>
                    </w:p>
                    <w:p w14:paraId="3644122B" w14:textId="1FBC37B1" w:rsidR="00803E10" w:rsidRPr="00803E10" w:rsidRDefault="00803E10" w:rsidP="000A72BC">
                      <w:pPr>
                        <w:rPr>
                          <w:sz w:val="22"/>
                          <w:szCs w:val="22"/>
                        </w:rPr>
                      </w:pPr>
                      <w:r w:rsidRPr="00803E10">
                        <w:rPr>
                          <w:sz w:val="22"/>
                          <w:szCs w:val="22"/>
                        </w:rPr>
                        <w:t>(616) 931-3505</w:t>
                      </w:r>
                    </w:p>
                    <w:p w14:paraId="1BD9B3D7" w14:textId="3FF85E3D" w:rsidR="000A72BC" w:rsidRPr="00803E10" w:rsidRDefault="000A72BC" w:rsidP="000A72BC">
                      <w:pPr>
                        <w:rPr>
                          <w:sz w:val="22"/>
                          <w:szCs w:val="22"/>
                        </w:rPr>
                      </w:pPr>
                      <w:hyperlink r:id="rId24" w:history="1">
                        <w:r w:rsidRPr="00803E10">
                          <w:rPr>
                            <w:rStyle w:val="Hyperlink"/>
                            <w:sz w:val="22"/>
                            <w:szCs w:val="22"/>
                          </w:rPr>
                          <w:t>josh.oberski@gentex.com</w:t>
                        </w:r>
                      </w:hyperlink>
                    </w:p>
                    <w:p w14:paraId="09D4FC53" w14:textId="77777777" w:rsidR="000A72BC" w:rsidRPr="005D7560" w:rsidRDefault="000A72BC" w:rsidP="000A72BC"/>
                  </w:txbxContent>
                </v:textbox>
                <w10:wrap type="square"/>
              </v:shape>
            </w:pict>
          </mc:Fallback>
        </mc:AlternateContent>
      </w:r>
    </w:p>
    <w:p w14:paraId="0CEB0E0E" w14:textId="77777777" w:rsidR="000A72BC" w:rsidRPr="00864441" w:rsidRDefault="000A72BC" w:rsidP="000A72BC">
      <w:pPr>
        <w:outlineLvl w:val="0"/>
        <w:rPr>
          <w:rFonts w:cstheme="minorHAnsi"/>
          <w:b/>
          <w:sz w:val="22"/>
          <w:szCs w:val="22"/>
        </w:rPr>
      </w:pPr>
      <w:r w:rsidRPr="00864441">
        <w:rPr>
          <w:rFonts w:cstheme="minorHAnsi"/>
          <w:b/>
          <w:sz w:val="22"/>
          <w:szCs w:val="22"/>
        </w:rPr>
        <w:t>Gentex Media Contact</w:t>
      </w:r>
    </w:p>
    <w:p w14:paraId="3086EC9A" w14:textId="77777777" w:rsidR="000A72BC" w:rsidRPr="00864441" w:rsidRDefault="000A72BC" w:rsidP="000A72BC">
      <w:pPr>
        <w:outlineLvl w:val="0"/>
        <w:rPr>
          <w:rFonts w:cstheme="minorHAnsi"/>
          <w:sz w:val="22"/>
          <w:szCs w:val="22"/>
          <w:lang w:val="fr-FR"/>
        </w:rPr>
      </w:pPr>
      <w:r w:rsidRPr="00864441">
        <w:rPr>
          <w:rFonts w:cstheme="minorHAnsi"/>
          <w:sz w:val="22"/>
          <w:szCs w:val="22"/>
          <w:lang w:val="fr-FR"/>
        </w:rPr>
        <w:t>Craig Piersma</w:t>
      </w:r>
    </w:p>
    <w:p w14:paraId="432FAEA8" w14:textId="77777777" w:rsidR="000A72BC" w:rsidRPr="00864441" w:rsidRDefault="000A72BC" w:rsidP="000A72BC">
      <w:pPr>
        <w:rPr>
          <w:rFonts w:cstheme="minorHAnsi"/>
          <w:sz w:val="22"/>
          <w:szCs w:val="22"/>
          <w:lang w:val="fr-FR"/>
        </w:rPr>
      </w:pPr>
      <w:r w:rsidRPr="00864441">
        <w:rPr>
          <w:rFonts w:cstheme="minorHAnsi"/>
          <w:sz w:val="22"/>
          <w:szCs w:val="22"/>
          <w:lang w:val="fr-FR"/>
        </w:rPr>
        <w:t>(616) 772-1590 x4316</w:t>
      </w:r>
    </w:p>
    <w:p w14:paraId="174C2D4A" w14:textId="77777777" w:rsidR="000A72BC" w:rsidRPr="00864441" w:rsidRDefault="000A72BC" w:rsidP="000A72BC">
      <w:pPr>
        <w:rPr>
          <w:rFonts w:cstheme="minorHAnsi"/>
          <w:color w:val="0A28C4"/>
          <w:sz w:val="22"/>
          <w:szCs w:val="22"/>
          <w:u w:val="single"/>
          <w:lang w:val="fr-FR"/>
        </w:rPr>
      </w:pPr>
      <w:hyperlink r:id="rId25" w:history="1">
        <w:r w:rsidRPr="00864441">
          <w:rPr>
            <w:rFonts w:cstheme="minorHAnsi"/>
            <w:color w:val="0A28C4"/>
            <w:sz w:val="22"/>
            <w:szCs w:val="22"/>
            <w:u w:val="single"/>
            <w:lang w:val="fr-FR"/>
          </w:rPr>
          <w:t>craig.piersma@gentex.com</w:t>
        </w:r>
      </w:hyperlink>
    </w:p>
    <w:p w14:paraId="4F0EADF3" w14:textId="77777777" w:rsidR="00460B13" w:rsidRPr="00864441" w:rsidRDefault="00460B13" w:rsidP="005E7DFA">
      <w:pPr>
        <w:spacing w:line="360" w:lineRule="auto"/>
        <w:rPr>
          <w:rFonts w:cstheme="minorHAnsi"/>
          <w:sz w:val="22"/>
          <w:szCs w:val="22"/>
        </w:rPr>
      </w:pPr>
    </w:p>
    <w:sectPr w:rsidR="00460B13" w:rsidRPr="00864441" w:rsidSect="00466E80">
      <w:pgSz w:w="12240" w:h="15840"/>
      <w:pgMar w:top="927" w:right="1170" w:bottom="92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A6A20"/>
    <w:multiLevelType w:val="hybridMultilevel"/>
    <w:tmpl w:val="1B362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900230"/>
    <w:multiLevelType w:val="hybridMultilevel"/>
    <w:tmpl w:val="46DE0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2E74F4"/>
    <w:multiLevelType w:val="hybridMultilevel"/>
    <w:tmpl w:val="06623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55E70E6"/>
    <w:multiLevelType w:val="multilevel"/>
    <w:tmpl w:val="1256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806A15"/>
    <w:multiLevelType w:val="hybridMultilevel"/>
    <w:tmpl w:val="00448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4893624">
    <w:abstractNumId w:val="3"/>
  </w:num>
  <w:num w:numId="2" w16cid:durableId="1493831535">
    <w:abstractNumId w:val="2"/>
  </w:num>
  <w:num w:numId="3" w16cid:durableId="897008519">
    <w:abstractNumId w:val="4"/>
  </w:num>
  <w:num w:numId="4" w16cid:durableId="2031103860">
    <w:abstractNumId w:val="1"/>
  </w:num>
  <w:num w:numId="5" w16cid:durableId="775905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DFA"/>
    <w:rsid w:val="00005A97"/>
    <w:rsid w:val="000171B2"/>
    <w:rsid w:val="00045628"/>
    <w:rsid w:val="00051FF6"/>
    <w:rsid w:val="00052B6B"/>
    <w:rsid w:val="000628F2"/>
    <w:rsid w:val="00081635"/>
    <w:rsid w:val="000833CD"/>
    <w:rsid w:val="000852C3"/>
    <w:rsid w:val="00085D32"/>
    <w:rsid w:val="0008708C"/>
    <w:rsid w:val="000949A2"/>
    <w:rsid w:val="000A72BC"/>
    <w:rsid w:val="000D0D32"/>
    <w:rsid w:val="000D4C15"/>
    <w:rsid w:val="000E6F58"/>
    <w:rsid w:val="000F1B23"/>
    <w:rsid w:val="00100F40"/>
    <w:rsid w:val="0012626D"/>
    <w:rsid w:val="00147F62"/>
    <w:rsid w:val="00154140"/>
    <w:rsid w:val="00155125"/>
    <w:rsid w:val="001663C9"/>
    <w:rsid w:val="00173743"/>
    <w:rsid w:val="001744BF"/>
    <w:rsid w:val="00180B07"/>
    <w:rsid w:val="001A330B"/>
    <w:rsid w:val="001B43A1"/>
    <w:rsid w:val="001D6BEB"/>
    <w:rsid w:val="001F18F9"/>
    <w:rsid w:val="001F1E7C"/>
    <w:rsid w:val="001F7A5A"/>
    <w:rsid w:val="002127D6"/>
    <w:rsid w:val="00232D6B"/>
    <w:rsid w:val="00244C60"/>
    <w:rsid w:val="0025619D"/>
    <w:rsid w:val="00264DBF"/>
    <w:rsid w:val="00277AE6"/>
    <w:rsid w:val="0028642E"/>
    <w:rsid w:val="002B6E60"/>
    <w:rsid w:val="002E2703"/>
    <w:rsid w:val="00315FAA"/>
    <w:rsid w:val="003221A0"/>
    <w:rsid w:val="00323B37"/>
    <w:rsid w:val="003331A2"/>
    <w:rsid w:val="00335F46"/>
    <w:rsid w:val="00365ABE"/>
    <w:rsid w:val="003820A5"/>
    <w:rsid w:val="00393180"/>
    <w:rsid w:val="003A59A1"/>
    <w:rsid w:val="003A6F3C"/>
    <w:rsid w:val="003B12AA"/>
    <w:rsid w:val="003D01CF"/>
    <w:rsid w:val="003E1CF6"/>
    <w:rsid w:val="004023E3"/>
    <w:rsid w:val="00404211"/>
    <w:rsid w:val="0041272A"/>
    <w:rsid w:val="00413D43"/>
    <w:rsid w:val="00414B4C"/>
    <w:rsid w:val="0042173C"/>
    <w:rsid w:val="004218C7"/>
    <w:rsid w:val="004306D4"/>
    <w:rsid w:val="0044702C"/>
    <w:rsid w:val="004543C5"/>
    <w:rsid w:val="00460B13"/>
    <w:rsid w:val="00466E80"/>
    <w:rsid w:val="0048366B"/>
    <w:rsid w:val="00490CC8"/>
    <w:rsid w:val="004A72F8"/>
    <w:rsid w:val="004B0850"/>
    <w:rsid w:val="004C5941"/>
    <w:rsid w:val="004D53C4"/>
    <w:rsid w:val="004E1187"/>
    <w:rsid w:val="00522EC0"/>
    <w:rsid w:val="00535347"/>
    <w:rsid w:val="00536EDC"/>
    <w:rsid w:val="00542611"/>
    <w:rsid w:val="005573EA"/>
    <w:rsid w:val="0056186F"/>
    <w:rsid w:val="00564ADC"/>
    <w:rsid w:val="00581BF0"/>
    <w:rsid w:val="00584EB5"/>
    <w:rsid w:val="005A72C7"/>
    <w:rsid w:val="005B263B"/>
    <w:rsid w:val="005B2C37"/>
    <w:rsid w:val="005B4F50"/>
    <w:rsid w:val="005C3A6A"/>
    <w:rsid w:val="005C531D"/>
    <w:rsid w:val="005D6EE6"/>
    <w:rsid w:val="005E7665"/>
    <w:rsid w:val="005E7DFA"/>
    <w:rsid w:val="005F42B3"/>
    <w:rsid w:val="005F581B"/>
    <w:rsid w:val="005F7C26"/>
    <w:rsid w:val="006028ED"/>
    <w:rsid w:val="006040A9"/>
    <w:rsid w:val="006043CD"/>
    <w:rsid w:val="00610F13"/>
    <w:rsid w:val="00611B7D"/>
    <w:rsid w:val="00615D44"/>
    <w:rsid w:val="00616AA8"/>
    <w:rsid w:val="006221BD"/>
    <w:rsid w:val="00623DD2"/>
    <w:rsid w:val="00624EF6"/>
    <w:rsid w:val="006313FA"/>
    <w:rsid w:val="00635DEE"/>
    <w:rsid w:val="00655C30"/>
    <w:rsid w:val="00660081"/>
    <w:rsid w:val="0066111A"/>
    <w:rsid w:val="00662DB0"/>
    <w:rsid w:val="00684FF8"/>
    <w:rsid w:val="006B1251"/>
    <w:rsid w:val="006B2A6A"/>
    <w:rsid w:val="006B367B"/>
    <w:rsid w:val="006E1934"/>
    <w:rsid w:val="006E248B"/>
    <w:rsid w:val="006E3E50"/>
    <w:rsid w:val="006F7946"/>
    <w:rsid w:val="00704264"/>
    <w:rsid w:val="00717819"/>
    <w:rsid w:val="00727EE4"/>
    <w:rsid w:val="00740F80"/>
    <w:rsid w:val="007772A7"/>
    <w:rsid w:val="007A08BB"/>
    <w:rsid w:val="007B257E"/>
    <w:rsid w:val="007C4F66"/>
    <w:rsid w:val="007D08CA"/>
    <w:rsid w:val="007D78FE"/>
    <w:rsid w:val="007E5228"/>
    <w:rsid w:val="007F0668"/>
    <w:rsid w:val="0080252C"/>
    <w:rsid w:val="00803E10"/>
    <w:rsid w:val="00811E53"/>
    <w:rsid w:val="008332E7"/>
    <w:rsid w:val="00847739"/>
    <w:rsid w:val="008513C2"/>
    <w:rsid w:val="0086398C"/>
    <w:rsid w:val="00864441"/>
    <w:rsid w:val="008738A4"/>
    <w:rsid w:val="008A29D3"/>
    <w:rsid w:val="008A75FD"/>
    <w:rsid w:val="008A7B03"/>
    <w:rsid w:val="008B0EE7"/>
    <w:rsid w:val="008B12C8"/>
    <w:rsid w:val="008B5CF9"/>
    <w:rsid w:val="008F703D"/>
    <w:rsid w:val="0091298A"/>
    <w:rsid w:val="009321C7"/>
    <w:rsid w:val="009372E9"/>
    <w:rsid w:val="00942421"/>
    <w:rsid w:val="00951AAA"/>
    <w:rsid w:val="009521BB"/>
    <w:rsid w:val="00962C18"/>
    <w:rsid w:val="009A1BFF"/>
    <w:rsid w:val="009A7354"/>
    <w:rsid w:val="009B42EC"/>
    <w:rsid w:val="009B5336"/>
    <w:rsid w:val="009B6C60"/>
    <w:rsid w:val="009B7A6A"/>
    <w:rsid w:val="009C199D"/>
    <w:rsid w:val="009D140B"/>
    <w:rsid w:val="009D44A4"/>
    <w:rsid w:val="009E5008"/>
    <w:rsid w:val="00A01373"/>
    <w:rsid w:val="00A07FA9"/>
    <w:rsid w:val="00A13A95"/>
    <w:rsid w:val="00A2782A"/>
    <w:rsid w:val="00A84DBB"/>
    <w:rsid w:val="00A87874"/>
    <w:rsid w:val="00AB54CD"/>
    <w:rsid w:val="00AB6FB0"/>
    <w:rsid w:val="00AD037D"/>
    <w:rsid w:val="00AF0C20"/>
    <w:rsid w:val="00AF1F04"/>
    <w:rsid w:val="00AF7665"/>
    <w:rsid w:val="00B04785"/>
    <w:rsid w:val="00B13AFA"/>
    <w:rsid w:val="00B33E54"/>
    <w:rsid w:val="00B35C19"/>
    <w:rsid w:val="00B35D1F"/>
    <w:rsid w:val="00B433ED"/>
    <w:rsid w:val="00B54196"/>
    <w:rsid w:val="00B54F20"/>
    <w:rsid w:val="00B71447"/>
    <w:rsid w:val="00B737D9"/>
    <w:rsid w:val="00B92D30"/>
    <w:rsid w:val="00BA3947"/>
    <w:rsid w:val="00BB6667"/>
    <w:rsid w:val="00BB75A3"/>
    <w:rsid w:val="00BC2DFF"/>
    <w:rsid w:val="00BF3176"/>
    <w:rsid w:val="00C02E7D"/>
    <w:rsid w:val="00C03F18"/>
    <w:rsid w:val="00C04B59"/>
    <w:rsid w:val="00C12A71"/>
    <w:rsid w:val="00C34228"/>
    <w:rsid w:val="00C45B0B"/>
    <w:rsid w:val="00C53B10"/>
    <w:rsid w:val="00C545D3"/>
    <w:rsid w:val="00C67499"/>
    <w:rsid w:val="00C739C7"/>
    <w:rsid w:val="00C76A7B"/>
    <w:rsid w:val="00C77A3E"/>
    <w:rsid w:val="00C77D40"/>
    <w:rsid w:val="00C81384"/>
    <w:rsid w:val="00C901A7"/>
    <w:rsid w:val="00C925AA"/>
    <w:rsid w:val="00CA2111"/>
    <w:rsid w:val="00CC3A39"/>
    <w:rsid w:val="00CC4C80"/>
    <w:rsid w:val="00CD50DA"/>
    <w:rsid w:val="00CF016A"/>
    <w:rsid w:val="00CF6446"/>
    <w:rsid w:val="00D02C33"/>
    <w:rsid w:val="00D14BFA"/>
    <w:rsid w:val="00D61F9A"/>
    <w:rsid w:val="00D649EC"/>
    <w:rsid w:val="00D83068"/>
    <w:rsid w:val="00D9061F"/>
    <w:rsid w:val="00D95A47"/>
    <w:rsid w:val="00DA2817"/>
    <w:rsid w:val="00DA4988"/>
    <w:rsid w:val="00DD0E84"/>
    <w:rsid w:val="00DD129C"/>
    <w:rsid w:val="00DE253C"/>
    <w:rsid w:val="00DF2EC0"/>
    <w:rsid w:val="00E011C3"/>
    <w:rsid w:val="00E229BB"/>
    <w:rsid w:val="00E311F8"/>
    <w:rsid w:val="00E33976"/>
    <w:rsid w:val="00E358E3"/>
    <w:rsid w:val="00E47857"/>
    <w:rsid w:val="00E512D0"/>
    <w:rsid w:val="00E648EF"/>
    <w:rsid w:val="00E77190"/>
    <w:rsid w:val="00E85E77"/>
    <w:rsid w:val="00E94E56"/>
    <w:rsid w:val="00E95E3C"/>
    <w:rsid w:val="00EA1BC1"/>
    <w:rsid w:val="00ED4889"/>
    <w:rsid w:val="00EE30A4"/>
    <w:rsid w:val="00EE50FA"/>
    <w:rsid w:val="00F0443B"/>
    <w:rsid w:val="00F26D0A"/>
    <w:rsid w:val="00F34AF5"/>
    <w:rsid w:val="00F4016B"/>
    <w:rsid w:val="00F454D3"/>
    <w:rsid w:val="00F5054D"/>
    <w:rsid w:val="00F65ACF"/>
    <w:rsid w:val="00F700BE"/>
    <w:rsid w:val="00F7729C"/>
    <w:rsid w:val="00F80AA1"/>
    <w:rsid w:val="00F8436A"/>
    <w:rsid w:val="00F90DFB"/>
    <w:rsid w:val="00FA6D47"/>
    <w:rsid w:val="00FB4333"/>
    <w:rsid w:val="00FB578D"/>
    <w:rsid w:val="00FC1C81"/>
    <w:rsid w:val="00FC7BA7"/>
    <w:rsid w:val="00FD12B9"/>
    <w:rsid w:val="00FD605C"/>
    <w:rsid w:val="00FD77A2"/>
    <w:rsid w:val="00FE4EDB"/>
    <w:rsid w:val="00FE6322"/>
    <w:rsid w:val="00FF0F92"/>
    <w:rsid w:val="00FF2D81"/>
    <w:rsid w:val="00FF7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77D12"/>
  <w15:chartTrackingRefBased/>
  <w15:docId w15:val="{4A357C3A-15AF-F942-B7E1-A9128E5A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7DFA"/>
    <w:rPr>
      <w:color w:val="0563C1" w:themeColor="hyperlink"/>
      <w:u w:val="single"/>
    </w:rPr>
  </w:style>
  <w:style w:type="character" w:styleId="UnresolvedMention">
    <w:name w:val="Unresolved Mention"/>
    <w:basedOn w:val="DefaultParagraphFont"/>
    <w:uiPriority w:val="99"/>
    <w:semiHidden/>
    <w:unhideWhenUsed/>
    <w:rsid w:val="005E7DFA"/>
    <w:rPr>
      <w:color w:val="605E5C"/>
      <w:shd w:val="clear" w:color="auto" w:fill="E1DFDD"/>
    </w:rPr>
  </w:style>
  <w:style w:type="paragraph" w:customStyle="1" w:styleId="xmsolistparagraph">
    <w:name w:val="x_msolistparagraph"/>
    <w:basedOn w:val="Normal"/>
    <w:rsid w:val="00A01373"/>
    <w:pPr>
      <w:spacing w:before="100" w:beforeAutospacing="1" w:after="100" w:afterAutospacing="1"/>
    </w:pPr>
    <w:rPr>
      <w:rFonts w:ascii="Times New Roman" w:eastAsia="Times New Roman" w:hAnsi="Times New Roman" w:cs="Times New Roman"/>
      <w:kern w:val="0"/>
      <w14:ligatures w14:val="none"/>
    </w:rPr>
  </w:style>
  <w:style w:type="paragraph" w:styleId="ListParagraph">
    <w:name w:val="List Paragraph"/>
    <w:basedOn w:val="Normal"/>
    <w:uiPriority w:val="34"/>
    <w:qFormat/>
    <w:rsid w:val="004023E3"/>
    <w:pPr>
      <w:ind w:left="720"/>
      <w:contextualSpacing/>
    </w:pPr>
  </w:style>
  <w:style w:type="paragraph" w:styleId="Revision">
    <w:name w:val="Revision"/>
    <w:hidden/>
    <w:uiPriority w:val="99"/>
    <w:semiHidden/>
    <w:rsid w:val="00CA2111"/>
  </w:style>
  <w:style w:type="character" w:styleId="FollowedHyperlink">
    <w:name w:val="FollowedHyperlink"/>
    <w:basedOn w:val="DefaultParagraphFont"/>
    <w:uiPriority w:val="99"/>
    <w:semiHidden/>
    <w:unhideWhenUsed/>
    <w:rsid w:val="007D08CA"/>
    <w:rPr>
      <w:color w:val="954F72" w:themeColor="followedHyperlink"/>
      <w:u w:val="single"/>
    </w:rPr>
  </w:style>
  <w:style w:type="character" w:styleId="CommentReference">
    <w:name w:val="annotation reference"/>
    <w:basedOn w:val="DefaultParagraphFont"/>
    <w:uiPriority w:val="99"/>
    <w:semiHidden/>
    <w:unhideWhenUsed/>
    <w:rsid w:val="00CC4C80"/>
    <w:rPr>
      <w:sz w:val="16"/>
      <w:szCs w:val="16"/>
    </w:rPr>
  </w:style>
  <w:style w:type="paragraph" w:styleId="CommentText">
    <w:name w:val="annotation text"/>
    <w:basedOn w:val="Normal"/>
    <w:link w:val="CommentTextChar"/>
    <w:uiPriority w:val="99"/>
    <w:semiHidden/>
    <w:unhideWhenUsed/>
    <w:rsid w:val="00CC4C80"/>
    <w:rPr>
      <w:sz w:val="20"/>
      <w:szCs w:val="20"/>
    </w:rPr>
  </w:style>
  <w:style w:type="character" w:customStyle="1" w:styleId="CommentTextChar">
    <w:name w:val="Comment Text Char"/>
    <w:basedOn w:val="DefaultParagraphFont"/>
    <w:link w:val="CommentText"/>
    <w:uiPriority w:val="99"/>
    <w:semiHidden/>
    <w:rsid w:val="00CC4C80"/>
    <w:rPr>
      <w:sz w:val="20"/>
      <w:szCs w:val="20"/>
    </w:rPr>
  </w:style>
  <w:style w:type="paragraph" w:styleId="CommentSubject">
    <w:name w:val="annotation subject"/>
    <w:basedOn w:val="CommentText"/>
    <w:next w:val="CommentText"/>
    <w:link w:val="CommentSubjectChar"/>
    <w:uiPriority w:val="99"/>
    <w:semiHidden/>
    <w:unhideWhenUsed/>
    <w:rsid w:val="00CC4C80"/>
    <w:rPr>
      <w:b/>
      <w:bCs/>
    </w:rPr>
  </w:style>
  <w:style w:type="character" w:customStyle="1" w:styleId="CommentSubjectChar">
    <w:name w:val="Comment Subject Char"/>
    <w:basedOn w:val="CommentTextChar"/>
    <w:link w:val="CommentSubject"/>
    <w:uiPriority w:val="99"/>
    <w:semiHidden/>
    <w:rsid w:val="00CC4C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796190">
      <w:bodyDiv w:val="1"/>
      <w:marLeft w:val="0"/>
      <w:marRight w:val="0"/>
      <w:marTop w:val="0"/>
      <w:marBottom w:val="0"/>
      <w:divBdr>
        <w:top w:val="none" w:sz="0" w:space="0" w:color="auto"/>
        <w:left w:val="none" w:sz="0" w:space="0" w:color="auto"/>
        <w:bottom w:val="none" w:sz="0" w:space="0" w:color="auto"/>
        <w:right w:val="none" w:sz="0" w:space="0" w:color="auto"/>
      </w:divBdr>
    </w:div>
    <w:div w:id="846793979">
      <w:bodyDiv w:val="1"/>
      <w:marLeft w:val="0"/>
      <w:marRight w:val="0"/>
      <w:marTop w:val="0"/>
      <w:marBottom w:val="0"/>
      <w:divBdr>
        <w:top w:val="none" w:sz="0" w:space="0" w:color="auto"/>
        <w:left w:val="none" w:sz="0" w:space="0" w:color="auto"/>
        <w:bottom w:val="none" w:sz="0" w:space="0" w:color="auto"/>
        <w:right w:val="none" w:sz="0" w:space="0" w:color="auto"/>
      </w:divBdr>
    </w:div>
    <w:div w:id="905604014">
      <w:bodyDiv w:val="1"/>
      <w:marLeft w:val="0"/>
      <w:marRight w:val="0"/>
      <w:marTop w:val="0"/>
      <w:marBottom w:val="0"/>
      <w:divBdr>
        <w:top w:val="none" w:sz="0" w:space="0" w:color="auto"/>
        <w:left w:val="none" w:sz="0" w:space="0" w:color="auto"/>
        <w:bottom w:val="none" w:sz="0" w:space="0" w:color="auto"/>
        <w:right w:val="none" w:sz="0" w:space="0" w:color="auto"/>
      </w:divBdr>
    </w:div>
    <w:div w:id="1491362687">
      <w:bodyDiv w:val="1"/>
      <w:marLeft w:val="0"/>
      <w:marRight w:val="0"/>
      <w:marTop w:val="0"/>
      <w:marBottom w:val="0"/>
      <w:divBdr>
        <w:top w:val="none" w:sz="0" w:space="0" w:color="auto"/>
        <w:left w:val="none" w:sz="0" w:space="0" w:color="auto"/>
        <w:bottom w:val="none" w:sz="0" w:space="0" w:color="auto"/>
        <w:right w:val="none" w:sz="0" w:space="0" w:color="auto"/>
      </w:divBdr>
    </w:div>
    <w:div w:id="201526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mrZHrH9RV4" TargetMode="External"/><Relationship Id="rId13" Type="http://schemas.openxmlformats.org/officeDocument/2006/relationships/hyperlink" Target="https://www.esighteyewear.com/" TargetMode="External"/><Relationship Id="rId18" Type="http://schemas.openxmlformats.org/officeDocument/2006/relationships/hyperlink" Target="http://www.gentex.com" TargetMode="External"/><Relationship Id="rId26"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sdaq.com/symbol/gntx" TargetMode="External"/><Relationship Id="rId12" Type="http://schemas.openxmlformats.org/officeDocument/2006/relationships/hyperlink" Target="https://www.placehomesolutions.com/" TargetMode="External"/><Relationship Id="rId17" Type="http://schemas.openxmlformats.org/officeDocument/2006/relationships/hyperlink" Target="https://integrahometheater.com/" TargetMode="External"/><Relationship Id="rId25" Type="http://schemas.openxmlformats.org/officeDocument/2006/relationships/hyperlink" Target="mailto:craig.piersma@gentex.com" TargetMode="External"/><Relationship Id="rId2" Type="http://schemas.openxmlformats.org/officeDocument/2006/relationships/styles" Target="styles.xml"/><Relationship Id="rId16" Type="http://schemas.openxmlformats.org/officeDocument/2006/relationships/hyperlink" Target="https://onkyo.com/" TargetMode="External"/><Relationship Id="rId1" Type="http://schemas.openxmlformats.org/officeDocument/2006/relationships/numbering" Target="numbering.xml"/><Relationship Id="rId6" Type="http://schemas.openxmlformats.org/officeDocument/2006/relationships/hyperlink" Target="https://www.gentex.com/" TargetMode="External"/><Relationship Id="rId11" Type="http://schemas.openxmlformats.org/officeDocument/2006/relationships/hyperlink" Target="https://newsroom.gentex.com/posts/pressreleases/gentex-and-genie-partner-to-bring-cloud-based" TargetMode="External"/><Relationship Id="rId24" Type="http://schemas.openxmlformats.org/officeDocument/2006/relationships/hyperlink" Target="mailto:josh.oberski@gentex.com" TargetMode="External"/><Relationship Id="rId5" Type="http://schemas.openxmlformats.org/officeDocument/2006/relationships/image" Target="media/image1.png"/><Relationship Id="rId15" Type="http://schemas.openxmlformats.org/officeDocument/2006/relationships/hyperlink" Target="https://www.klipsch.com/" TargetMode="External"/><Relationship Id="rId10" Type="http://schemas.openxmlformats.org/officeDocument/2006/relationships/hyperlink" Target="https://www.youtube.com/watch?v=eSWQV8KZ-qQ" TargetMode="External"/><Relationship Id="rId19" Type="http://schemas.openxmlformats.org/officeDocument/2006/relationships/hyperlink" Target="mailto:josh.oberski@gentex.com" TargetMode="External"/><Relationship Id="rId4" Type="http://schemas.openxmlformats.org/officeDocument/2006/relationships/webSettings" Target="webSettings.xml"/><Relationship Id="rId9" Type="http://schemas.openxmlformats.org/officeDocument/2006/relationships/hyperlink" Target="https://www.youtube.com/watch?v=1_UwaeZHMpk" TargetMode="External"/><Relationship Id="rId14" Type="http://schemas.openxmlformats.org/officeDocument/2006/relationships/hyperlink" Target="http://www.voxxelectronics.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1217</Words>
  <Characters>6942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Redick, Alexa</dc:creator>
  <cp:keywords/>
  <dc:description/>
  <cp:lastModifiedBy>Piersma, Craig</cp:lastModifiedBy>
  <cp:revision>9</cp:revision>
  <dcterms:created xsi:type="dcterms:W3CDTF">2025-12-30T15:54:00Z</dcterms:created>
  <dcterms:modified xsi:type="dcterms:W3CDTF">2025-12-30T17:05:00Z</dcterms:modified>
</cp:coreProperties>
</file>